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7BD" w:rsidRDefault="003A07BD" w:rsidP="00243650">
      <w:pPr>
        <w:pStyle w:val="Title"/>
        <w:rPr>
          <w:sz w:val="28"/>
          <w:u w:val="none"/>
        </w:rPr>
      </w:pPr>
    </w:p>
    <w:p w:rsidR="009A47D3" w:rsidRDefault="009A47D3" w:rsidP="00243650">
      <w:pPr>
        <w:pStyle w:val="Title"/>
        <w:rPr>
          <w:sz w:val="28"/>
          <w:u w:val="none"/>
        </w:rPr>
      </w:pPr>
    </w:p>
    <w:p w:rsidR="00243650" w:rsidRPr="00243650" w:rsidRDefault="00243650" w:rsidP="00243650">
      <w:pPr>
        <w:pStyle w:val="Title"/>
        <w:rPr>
          <w:sz w:val="28"/>
          <w:u w:val="none"/>
        </w:rPr>
      </w:pPr>
      <w:r w:rsidRPr="00243650">
        <w:rPr>
          <w:sz w:val="28"/>
          <w:u w:val="none"/>
        </w:rPr>
        <w:t xml:space="preserve">HONG KONG FUTURES EXCHANGE </w:t>
      </w:r>
      <w:smartTag w:uri="urn:schemas-microsoft-com:office:smarttags" w:element="stockticker">
        <w:r w:rsidRPr="00243650">
          <w:rPr>
            <w:sz w:val="28"/>
            <w:u w:val="none"/>
          </w:rPr>
          <w:t>LTD</w:t>
        </w:r>
      </w:smartTag>
      <w:r w:rsidRPr="00243650">
        <w:rPr>
          <w:sz w:val="28"/>
          <w:u w:val="none"/>
        </w:rPr>
        <w:t xml:space="preserve"> /</w:t>
      </w:r>
    </w:p>
    <w:p w:rsidR="00243650" w:rsidRPr="00243650" w:rsidRDefault="00243650" w:rsidP="00243650">
      <w:pPr>
        <w:pStyle w:val="Title"/>
        <w:rPr>
          <w:sz w:val="28"/>
          <w:u w:val="none"/>
        </w:rPr>
      </w:pPr>
      <w:r w:rsidRPr="00243650">
        <w:rPr>
          <w:sz w:val="28"/>
          <w:u w:val="none"/>
        </w:rPr>
        <w:t xml:space="preserve">THE STOCK EXCHANGE OF HONG KONG </w:t>
      </w:r>
      <w:smartTag w:uri="urn:schemas-microsoft-com:office:smarttags" w:element="stockticker">
        <w:r w:rsidRPr="00243650">
          <w:rPr>
            <w:sz w:val="28"/>
            <w:u w:val="none"/>
          </w:rPr>
          <w:t>LTD</w:t>
        </w:r>
      </w:smartTag>
    </w:p>
    <w:p w:rsidR="00243650" w:rsidRPr="00243650" w:rsidRDefault="00243650" w:rsidP="00243650">
      <w:pPr>
        <w:pStyle w:val="Title"/>
        <w:rPr>
          <w:sz w:val="28"/>
          <w:u w:val="none"/>
        </w:rPr>
      </w:pPr>
      <w:r w:rsidRPr="00243650">
        <w:rPr>
          <w:sz w:val="20"/>
          <w:u w:val="none"/>
        </w:rPr>
        <w:t>(A wholly owned subsidiary of Hong Kong Exchanges and Clearing Ltd)</w:t>
      </w:r>
    </w:p>
    <w:p w:rsidR="003A07BD" w:rsidRPr="00243650" w:rsidRDefault="003A07BD" w:rsidP="00243650">
      <w:pPr>
        <w:pStyle w:val="Title"/>
        <w:rPr>
          <w:sz w:val="28"/>
          <w:u w:val="none"/>
        </w:rPr>
      </w:pPr>
    </w:p>
    <w:p w:rsidR="00243650" w:rsidRPr="00243650" w:rsidRDefault="00243650" w:rsidP="00243650">
      <w:pPr>
        <w:pStyle w:val="Title"/>
        <w:rPr>
          <w:sz w:val="28"/>
          <w:u w:val="none"/>
        </w:rPr>
      </w:pPr>
      <w:r w:rsidRPr="00243650">
        <w:rPr>
          <w:sz w:val="28"/>
          <w:u w:val="none"/>
        </w:rPr>
        <w:t>DERIVATIVES TRADING</w:t>
      </w:r>
    </w:p>
    <w:p w:rsidR="00243650" w:rsidRDefault="00243650" w:rsidP="00243650">
      <w:pPr>
        <w:rPr>
          <w:sz w:val="24"/>
        </w:rPr>
      </w:pPr>
    </w:p>
    <w:p w:rsidR="00243650" w:rsidRDefault="00243650" w:rsidP="00243650">
      <w:pPr>
        <w:ind w:firstLine="720"/>
      </w:pPr>
      <w:r>
        <w:t>Hotline</w:t>
      </w:r>
      <w:r>
        <w:tab/>
        <w:t>: 2211 6360</w:t>
      </w:r>
      <w:r>
        <w:tab/>
      </w:r>
      <w:r>
        <w:tab/>
      </w:r>
      <w:r>
        <w:tab/>
      </w:r>
      <w:r>
        <w:tab/>
        <w:t>Fax</w:t>
      </w:r>
      <w:r>
        <w:tab/>
        <w:t>: 2877 0017 / 2509 0724</w:t>
      </w:r>
    </w:p>
    <w:p w:rsidR="00243650" w:rsidRDefault="00243650" w:rsidP="00243650">
      <w:pPr>
        <w:ind w:firstLine="720"/>
      </w:pPr>
      <w:r>
        <w:t>Email</w:t>
      </w:r>
      <w:r>
        <w:tab/>
        <w:t xml:space="preserve">: </w:t>
      </w:r>
      <w:hyperlink r:id="rId8" w:history="1">
        <w:r w:rsidRPr="007851F6">
          <w:rPr>
            <w:rStyle w:val="Hyperlink"/>
          </w:rPr>
          <w:t>HKATSSupport@hkex.com.hk</w:t>
        </w:r>
      </w:hyperlink>
      <w:r>
        <w:t xml:space="preserve"> </w:t>
      </w:r>
    </w:p>
    <w:p w:rsidR="003A07BD" w:rsidRDefault="003A07BD" w:rsidP="003A07BD">
      <w:pPr>
        <w:pStyle w:val="BodyText"/>
        <w:jc w:val="center"/>
        <w:rPr>
          <w:rFonts w:ascii="Arial" w:hAnsi="Arial"/>
          <w:sz w:val="22"/>
          <w:szCs w:val="22"/>
          <w:u w:val="single"/>
        </w:rPr>
      </w:pPr>
    </w:p>
    <w:p w:rsidR="003A07BD" w:rsidRPr="003A07BD" w:rsidRDefault="003A07BD" w:rsidP="003A07BD">
      <w:pPr>
        <w:pStyle w:val="BodyText"/>
        <w:jc w:val="center"/>
        <w:rPr>
          <w:rFonts w:ascii="Arial" w:hAnsi="Arial"/>
          <w:sz w:val="22"/>
          <w:szCs w:val="22"/>
          <w:u w:val="single"/>
        </w:rPr>
      </w:pPr>
      <w:r w:rsidRPr="003A07BD">
        <w:rPr>
          <w:rFonts w:eastAsia="新細明體"/>
          <w:b/>
          <w:kern w:val="2"/>
          <w:sz w:val="28"/>
          <w:u w:val="single"/>
        </w:rPr>
        <w:t>Request for Self-Trade Prevention</w:t>
      </w:r>
      <w:r w:rsidR="00996FD0">
        <w:rPr>
          <w:rFonts w:eastAsia="新細明體"/>
          <w:b/>
          <w:kern w:val="2"/>
          <w:sz w:val="28"/>
          <w:u w:val="single"/>
        </w:rPr>
        <w:t xml:space="preserve"> </w:t>
      </w:r>
      <w:r w:rsidRPr="003A07BD">
        <w:rPr>
          <w:rFonts w:eastAsia="新細明體"/>
          <w:b/>
          <w:kern w:val="2"/>
          <w:sz w:val="28"/>
          <w:u w:val="single"/>
        </w:rPr>
        <w:t>on</w:t>
      </w:r>
      <w:r w:rsidR="00996FD0">
        <w:rPr>
          <w:rFonts w:eastAsia="新細明體"/>
          <w:b/>
          <w:kern w:val="2"/>
          <w:sz w:val="28"/>
          <w:u w:val="single"/>
        </w:rPr>
        <w:t xml:space="preserve"> HKATS</w:t>
      </w:r>
      <w:r w:rsidRPr="003A07BD">
        <w:rPr>
          <w:rFonts w:ascii="Arial" w:hAnsi="Arial"/>
          <w:sz w:val="22"/>
          <w:szCs w:val="22"/>
          <w:u w:val="single"/>
        </w:rPr>
        <w:t xml:space="preserve"> </w:t>
      </w:r>
    </w:p>
    <w:p w:rsidR="003A07BD" w:rsidRPr="00243650" w:rsidRDefault="003A07BD" w:rsidP="00243650">
      <w:pPr>
        <w:pStyle w:val="Subtitle"/>
        <w:tabs>
          <w:tab w:val="clear" w:pos="567"/>
          <w:tab w:val="left" w:pos="700"/>
        </w:tabs>
        <w:ind w:left="700" w:hanging="700"/>
        <w:rPr>
          <w:sz w:val="26"/>
        </w:rPr>
      </w:pPr>
    </w:p>
    <w:p w:rsidR="00243650" w:rsidRDefault="00243650" w:rsidP="00243650">
      <w:pPr>
        <w:pStyle w:val="Heading1"/>
      </w:pPr>
      <w:r>
        <w:t>Particulars of Exchange Participant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188"/>
      </w:tblGrid>
      <w:tr w:rsidR="00243650" w:rsidTr="00F91283">
        <w:tc>
          <w:tcPr>
            <w:tcW w:w="1668" w:type="dxa"/>
          </w:tcPr>
          <w:p w:rsidR="00243650" w:rsidRDefault="00243650" w:rsidP="00F91283">
            <w:pPr>
              <w:rPr>
                <w:sz w:val="16"/>
              </w:rPr>
            </w:pPr>
            <w:r>
              <w:rPr>
                <w:sz w:val="16"/>
              </w:rPr>
              <w:t>Mnemonic / Firm ID</w:t>
            </w:r>
          </w:p>
          <w:p w:rsidR="00243650" w:rsidRDefault="00243650" w:rsidP="00F91283">
            <w:pPr>
              <w:rPr>
                <w:sz w:val="16"/>
              </w:rPr>
            </w:pPr>
          </w:p>
          <w:p w:rsidR="00243650" w:rsidRPr="001036C8" w:rsidRDefault="00243650" w:rsidP="00F91283">
            <w:r w:rsidRPr="001036C8">
              <w:fldChar w:fldCharType="begin">
                <w:ffData>
                  <w:name w:val="Text1"/>
                  <w:enabled/>
                  <w:calcOnExit w:val="0"/>
                  <w:textInput/>
                </w:ffData>
              </w:fldChar>
            </w:r>
            <w:bookmarkStart w:id="0" w:name="Text1"/>
            <w:r w:rsidRPr="001036C8">
              <w:instrText xml:space="preserve"> FORMTEXT </w:instrText>
            </w:r>
            <w:r w:rsidRPr="001036C8">
              <w:fldChar w:fldCharType="separate"/>
            </w:r>
            <w:bookmarkStart w:id="1" w:name="_GoBack"/>
            <w:r w:rsidRPr="001036C8">
              <w:rPr>
                <w:noProof/>
              </w:rPr>
              <w:t> </w:t>
            </w:r>
            <w:r w:rsidRPr="001036C8">
              <w:rPr>
                <w:noProof/>
              </w:rPr>
              <w:t> </w:t>
            </w:r>
            <w:r w:rsidRPr="001036C8">
              <w:rPr>
                <w:noProof/>
              </w:rPr>
              <w:t> </w:t>
            </w:r>
            <w:r w:rsidRPr="001036C8">
              <w:rPr>
                <w:noProof/>
              </w:rPr>
              <w:t> </w:t>
            </w:r>
            <w:r w:rsidRPr="001036C8">
              <w:rPr>
                <w:noProof/>
              </w:rPr>
              <w:t> </w:t>
            </w:r>
            <w:bookmarkEnd w:id="1"/>
            <w:r w:rsidRPr="001036C8">
              <w:fldChar w:fldCharType="end"/>
            </w:r>
            <w:bookmarkEnd w:id="0"/>
          </w:p>
        </w:tc>
        <w:tc>
          <w:tcPr>
            <w:tcW w:w="7188" w:type="dxa"/>
          </w:tcPr>
          <w:p w:rsidR="00243650" w:rsidRDefault="00243650" w:rsidP="00F91283">
            <w:pPr>
              <w:rPr>
                <w:sz w:val="16"/>
              </w:rPr>
            </w:pPr>
            <w:r>
              <w:rPr>
                <w:sz w:val="16"/>
              </w:rPr>
              <w:t>Participant Name</w:t>
            </w:r>
          </w:p>
          <w:p w:rsidR="00243650" w:rsidRDefault="00243650" w:rsidP="00F91283">
            <w:pPr>
              <w:rPr>
                <w:sz w:val="16"/>
              </w:rPr>
            </w:pPr>
          </w:p>
          <w:p w:rsidR="00243650" w:rsidRDefault="00243650" w:rsidP="00F91283">
            <w:pPr>
              <w:rPr>
                <w:sz w:val="16"/>
              </w:rPr>
            </w:pPr>
            <w:r w:rsidRPr="001036C8">
              <w:fldChar w:fldCharType="begin">
                <w:ffData>
                  <w:name w:val="Text1"/>
                  <w:enabled/>
                  <w:calcOnExit w:val="0"/>
                  <w:textInput/>
                </w:ffData>
              </w:fldChar>
            </w:r>
            <w:r w:rsidRPr="001036C8">
              <w:instrText xml:space="preserve"> FORMTEXT </w:instrText>
            </w:r>
            <w:r w:rsidRPr="001036C8">
              <w:fldChar w:fldCharType="separate"/>
            </w:r>
            <w:r w:rsidRPr="001036C8">
              <w:rPr>
                <w:noProof/>
              </w:rPr>
              <w:t> </w:t>
            </w:r>
            <w:r w:rsidRPr="001036C8">
              <w:rPr>
                <w:noProof/>
              </w:rPr>
              <w:t> </w:t>
            </w:r>
            <w:r w:rsidRPr="001036C8">
              <w:rPr>
                <w:noProof/>
              </w:rPr>
              <w:t> </w:t>
            </w:r>
            <w:r w:rsidRPr="001036C8">
              <w:rPr>
                <w:noProof/>
              </w:rPr>
              <w:t> </w:t>
            </w:r>
            <w:r w:rsidRPr="001036C8">
              <w:rPr>
                <w:noProof/>
              </w:rPr>
              <w:t> </w:t>
            </w:r>
            <w:r w:rsidRPr="001036C8">
              <w:fldChar w:fldCharType="end"/>
            </w:r>
          </w:p>
        </w:tc>
      </w:tr>
    </w:tbl>
    <w:p w:rsidR="00243650" w:rsidRPr="009048CA" w:rsidRDefault="00243650" w:rsidP="00243650">
      <w:pPr>
        <w:rPr>
          <w:sz w:val="16"/>
          <w:szCs w:val="16"/>
        </w:rPr>
      </w:pPr>
    </w:p>
    <w:p w:rsidR="00243650" w:rsidRDefault="00243650" w:rsidP="00243650">
      <w:pPr>
        <w:pStyle w:val="Heading1"/>
      </w:pPr>
      <w:r>
        <w:t>Contact Person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243650" w:rsidTr="00F91283">
        <w:tc>
          <w:tcPr>
            <w:tcW w:w="4428" w:type="dxa"/>
          </w:tcPr>
          <w:p w:rsidR="00243650" w:rsidRDefault="00243650" w:rsidP="00F91283">
            <w:pPr>
              <w:rPr>
                <w:sz w:val="16"/>
              </w:rPr>
            </w:pPr>
            <w:r>
              <w:rPr>
                <w:sz w:val="16"/>
              </w:rPr>
              <w:t>Name</w:t>
            </w:r>
          </w:p>
          <w:p w:rsidR="00243650" w:rsidRDefault="00243650" w:rsidP="00F91283">
            <w:pPr>
              <w:rPr>
                <w:sz w:val="16"/>
              </w:rPr>
            </w:pPr>
            <w:r w:rsidRPr="001036C8">
              <w:fldChar w:fldCharType="begin">
                <w:ffData>
                  <w:name w:val="Text1"/>
                  <w:enabled/>
                  <w:calcOnExit w:val="0"/>
                  <w:textInput/>
                </w:ffData>
              </w:fldChar>
            </w:r>
            <w:r w:rsidRPr="001036C8">
              <w:instrText xml:space="preserve"> FORMTEXT </w:instrText>
            </w:r>
            <w:r w:rsidRPr="001036C8">
              <w:fldChar w:fldCharType="separate"/>
            </w:r>
            <w:r w:rsidRPr="001036C8">
              <w:rPr>
                <w:noProof/>
              </w:rPr>
              <w:t> </w:t>
            </w:r>
            <w:r w:rsidRPr="001036C8">
              <w:rPr>
                <w:noProof/>
              </w:rPr>
              <w:t> </w:t>
            </w:r>
            <w:r w:rsidRPr="001036C8">
              <w:rPr>
                <w:noProof/>
              </w:rPr>
              <w:t> </w:t>
            </w:r>
            <w:r w:rsidRPr="001036C8">
              <w:rPr>
                <w:noProof/>
              </w:rPr>
              <w:t> </w:t>
            </w:r>
            <w:r w:rsidRPr="001036C8">
              <w:rPr>
                <w:noProof/>
              </w:rPr>
              <w:t> </w:t>
            </w:r>
            <w:r w:rsidRPr="001036C8">
              <w:fldChar w:fldCharType="end"/>
            </w:r>
          </w:p>
        </w:tc>
        <w:tc>
          <w:tcPr>
            <w:tcW w:w="4428" w:type="dxa"/>
          </w:tcPr>
          <w:p w:rsidR="00243650" w:rsidRDefault="00243650" w:rsidP="00F91283">
            <w:pPr>
              <w:rPr>
                <w:sz w:val="16"/>
              </w:rPr>
            </w:pPr>
            <w:r>
              <w:rPr>
                <w:sz w:val="16"/>
              </w:rPr>
              <w:t>Tel</w:t>
            </w:r>
          </w:p>
          <w:p w:rsidR="00243650" w:rsidRDefault="00243650" w:rsidP="00F91283">
            <w:pPr>
              <w:rPr>
                <w:sz w:val="16"/>
              </w:rPr>
            </w:pPr>
            <w:r w:rsidRPr="001036C8">
              <w:fldChar w:fldCharType="begin">
                <w:ffData>
                  <w:name w:val="Text1"/>
                  <w:enabled/>
                  <w:calcOnExit w:val="0"/>
                  <w:textInput/>
                </w:ffData>
              </w:fldChar>
            </w:r>
            <w:r w:rsidRPr="001036C8">
              <w:instrText xml:space="preserve"> FORMTEXT </w:instrText>
            </w:r>
            <w:r w:rsidRPr="001036C8">
              <w:fldChar w:fldCharType="separate"/>
            </w:r>
            <w:r w:rsidRPr="001036C8">
              <w:rPr>
                <w:noProof/>
              </w:rPr>
              <w:t> </w:t>
            </w:r>
            <w:r w:rsidRPr="001036C8">
              <w:rPr>
                <w:noProof/>
              </w:rPr>
              <w:t> </w:t>
            </w:r>
            <w:r w:rsidRPr="001036C8">
              <w:rPr>
                <w:noProof/>
              </w:rPr>
              <w:t> </w:t>
            </w:r>
            <w:r w:rsidRPr="001036C8">
              <w:rPr>
                <w:noProof/>
              </w:rPr>
              <w:t> </w:t>
            </w:r>
            <w:r w:rsidRPr="001036C8">
              <w:rPr>
                <w:noProof/>
              </w:rPr>
              <w:t> </w:t>
            </w:r>
            <w:r w:rsidRPr="001036C8">
              <w:fldChar w:fldCharType="end"/>
            </w:r>
          </w:p>
        </w:tc>
      </w:tr>
      <w:tr w:rsidR="00243650" w:rsidTr="00F91283">
        <w:trPr>
          <w:cantSplit/>
          <w:trHeight w:val="413"/>
        </w:trPr>
        <w:tc>
          <w:tcPr>
            <w:tcW w:w="4428" w:type="dxa"/>
          </w:tcPr>
          <w:p w:rsidR="00243650" w:rsidRDefault="00243650" w:rsidP="00F91283">
            <w:pPr>
              <w:rPr>
                <w:sz w:val="16"/>
              </w:rPr>
            </w:pPr>
            <w:r>
              <w:rPr>
                <w:sz w:val="16"/>
              </w:rPr>
              <w:t>Position</w:t>
            </w:r>
          </w:p>
          <w:p w:rsidR="00243650" w:rsidRDefault="00243650" w:rsidP="00F91283">
            <w:pPr>
              <w:rPr>
                <w:sz w:val="16"/>
              </w:rPr>
            </w:pPr>
            <w:r w:rsidRPr="001036C8">
              <w:fldChar w:fldCharType="begin">
                <w:ffData>
                  <w:name w:val="Text1"/>
                  <w:enabled/>
                  <w:calcOnExit w:val="0"/>
                  <w:textInput/>
                </w:ffData>
              </w:fldChar>
            </w:r>
            <w:r w:rsidRPr="001036C8">
              <w:instrText xml:space="preserve"> FORMTEXT </w:instrText>
            </w:r>
            <w:r w:rsidRPr="001036C8">
              <w:fldChar w:fldCharType="separate"/>
            </w:r>
            <w:r w:rsidRPr="001036C8">
              <w:rPr>
                <w:noProof/>
              </w:rPr>
              <w:t> </w:t>
            </w:r>
            <w:r w:rsidRPr="001036C8">
              <w:rPr>
                <w:noProof/>
              </w:rPr>
              <w:t> </w:t>
            </w:r>
            <w:r w:rsidRPr="001036C8">
              <w:rPr>
                <w:noProof/>
              </w:rPr>
              <w:t> </w:t>
            </w:r>
            <w:r w:rsidRPr="001036C8">
              <w:rPr>
                <w:noProof/>
              </w:rPr>
              <w:t> </w:t>
            </w:r>
            <w:r w:rsidRPr="001036C8">
              <w:rPr>
                <w:noProof/>
              </w:rPr>
              <w:t> </w:t>
            </w:r>
            <w:r w:rsidRPr="001036C8">
              <w:fldChar w:fldCharType="end"/>
            </w:r>
          </w:p>
        </w:tc>
        <w:tc>
          <w:tcPr>
            <w:tcW w:w="4428" w:type="dxa"/>
          </w:tcPr>
          <w:p w:rsidR="00243650" w:rsidRDefault="00243650" w:rsidP="00F91283">
            <w:pPr>
              <w:rPr>
                <w:sz w:val="16"/>
              </w:rPr>
            </w:pPr>
            <w:r>
              <w:rPr>
                <w:sz w:val="16"/>
              </w:rPr>
              <w:t>E-mail</w:t>
            </w:r>
          </w:p>
          <w:p w:rsidR="00243650" w:rsidRDefault="00243650" w:rsidP="00F91283">
            <w:pPr>
              <w:rPr>
                <w:sz w:val="16"/>
              </w:rPr>
            </w:pPr>
            <w:r w:rsidRPr="001036C8">
              <w:fldChar w:fldCharType="begin">
                <w:ffData>
                  <w:name w:val="Text1"/>
                  <w:enabled/>
                  <w:calcOnExit w:val="0"/>
                  <w:textInput/>
                </w:ffData>
              </w:fldChar>
            </w:r>
            <w:r w:rsidRPr="001036C8">
              <w:instrText xml:space="preserve"> FORMTEXT </w:instrText>
            </w:r>
            <w:r w:rsidRPr="001036C8">
              <w:fldChar w:fldCharType="separate"/>
            </w:r>
            <w:r w:rsidRPr="001036C8">
              <w:rPr>
                <w:noProof/>
              </w:rPr>
              <w:t> </w:t>
            </w:r>
            <w:r w:rsidRPr="001036C8">
              <w:rPr>
                <w:noProof/>
              </w:rPr>
              <w:t> </w:t>
            </w:r>
            <w:r w:rsidRPr="001036C8">
              <w:rPr>
                <w:noProof/>
              </w:rPr>
              <w:t> </w:t>
            </w:r>
            <w:r w:rsidRPr="001036C8">
              <w:rPr>
                <w:noProof/>
              </w:rPr>
              <w:t> </w:t>
            </w:r>
            <w:r w:rsidRPr="001036C8">
              <w:rPr>
                <w:noProof/>
              </w:rPr>
              <w:t> </w:t>
            </w:r>
            <w:r w:rsidRPr="001036C8">
              <w:fldChar w:fldCharType="end"/>
            </w:r>
          </w:p>
        </w:tc>
      </w:tr>
    </w:tbl>
    <w:p w:rsidR="00243650" w:rsidRPr="009048CA" w:rsidRDefault="00243650" w:rsidP="00243650">
      <w:pPr>
        <w:rPr>
          <w:sz w:val="16"/>
          <w:szCs w:val="16"/>
        </w:rPr>
      </w:pPr>
    </w:p>
    <w:p w:rsidR="00243650" w:rsidRPr="00243650" w:rsidRDefault="00243650" w:rsidP="00243650">
      <w:pPr>
        <w:rPr>
          <w:rFonts w:eastAsia="細明體"/>
          <w:sz w:val="24"/>
        </w:rPr>
      </w:pPr>
      <w:r w:rsidRPr="00243650">
        <w:rPr>
          <w:rFonts w:eastAsia="細明體"/>
          <w:sz w:val="24"/>
        </w:rPr>
        <w:t>We request for</w:t>
      </w:r>
    </w:p>
    <w:p w:rsidR="00243650" w:rsidRPr="00243650" w:rsidRDefault="00243650" w:rsidP="00243650">
      <w:pPr>
        <w:rPr>
          <w:rFonts w:eastAsia="細明體"/>
          <w:sz w:val="24"/>
        </w:rPr>
      </w:pPr>
      <w:r>
        <w:rPr>
          <w:rFonts w:eastAsia="細明體"/>
          <w:sz w:val="24"/>
        </w:rPr>
        <w:fldChar w:fldCharType="begin">
          <w:ffData>
            <w:name w:val="Check1"/>
            <w:enabled/>
            <w:calcOnExit w:val="0"/>
            <w:checkBox>
              <w:sizeAuto/>
              <w:default w:val="0"/>
            </w:checkBox>
          </w:ffData>
        </w:fldChar>
      </w:r>
      <w:bookmarkStart w:id="2" w:name="Check1"/>
      <w:r>
        <w:rPr>
          <w:rFonts w:eastAsia="細明體"/>
          <w:sz w:val="24"/>
        </w:rPr>
        <w:instrText xml:space="preserve"> FORMCHECKBOX </w:instrText>
      </w:r>
      <w:r w:rsidR="00737FDE">
        <w:rPr>
          <w:rFonts w:eastAsia="細明體"/>
          <w:sz w:val="24"/>
        </w:rPr>
      </w:r>
      <w:r w:rsidR="00737FDE">
        <w:rPr>
          <w:rFonts w:eastAsia="細明體"/>
          <w:sz w:val="24"/>
        </w:rPr>
        <w:fldChar w:fldCharType="separate"/>
      </w:r>
      <w:r>
        <w:rPr>
          <w:rFonts w:eastAsia="細明體"/>
          <w:sz w:val="24"/>
        </w:rPr>
        <w:fldChar w:fldCharType="end"/>
      </w:r>
      <w:bookmarkEnd w:id="2"/>
      <w:r w:rsidRPr="00243650">
        <w:rPr>
          <w:rFonts w:eastAsia="細明體"/>
          <w:sz w:val="24"/>
        </w:rPr>
        <w:t xml:space="preserve"> enabling self-trade prevention</w:t>
      </w:r>
    </w:p>
    <w:p w:rsidR="00243650" w:rsidRPr="00243650" w:rsidRDefault="00243650" w:rsidP="00243650">
      <w:pPr>
        <w:rPr>
          <w:rFonts w:eastAsia="細明體"/>
          <w:sz w:val="24"/>
        </w:rPr>
      </w:pPr>
      <w:r>
        <w:rPr>
          <w:rFonts w:eastAsia="細明體"/>
          <w:sz w:val="24"/>
        </w:rPr>
        <w:fldChar w:fldCharType="begin">
          <w:ffData>
            <w:name w:val="Check1"/>
            <w:enabled/>
            <w:calcOnExit w:val="0"/>
            <w:checkBox>
              <w:sizeAuto/>
              <w:default w:val="0"/>
            </w:checkBox>
          </w:ffData>
        </w:fldChar>
      </w:r>
      <w:r>
        <w:rPr>
          <w:rFonts w:eastAsia="細明體"/>
          <w:sz w:val="24"/>
        </w:rPr>
        <w:instrText xml:space="preserve"> FORMCHECKBOX </w:instrText>
      </w:r>
      <w:r w:rsidR="00737FDE">
        <w:rPr>
          <w:rFonts w:eastAsia="細明體"/>
          <w:sz w:val="24"/>
        </w:rPr>
      </w:r>
      <w:r w:rsidR="00737FDE">
        <w:rPr>
          <w:rFonts w:eastAsia="細明體"/>
          <w:sz w:val="24"/>
        </w:rPr>
        <w:fldChar w:fldCharType="separate"/>
      </w:r>
      <w:r>
        <w:rPr>
          <w:rFonts w:eastAsia="細明體"/>
          <w:sz w:val="24"/>
        </w:rPr>
        <w:fldChar w:fldCharType="end"/>
      </w:r>
      <w:r w:rsidRPr="00243650">
        <w:rPr>
          <w:rFonts w:eastAsia="細明體"/>
          <w:sz w:val="24"/>
        </w:rPr>
        <w:t xml:space="preserve"> </w:t>
      </w:r>
      <w:proofErr w:type="gramStart"/>
      <w:r w:rsidRPr="00243650">
        <w:rPr>
          <w:rFonts w:eastAsia="細明體"/>
          <w:sz w:val="24"/>
        </w:rPr>
        <w:t>disabling</w:t>
      </w:r>
      <w:proofErr w:type="gramEnd"/>
      <w:r w:rsidRPr="00243650">
        <w:rPr>
          <w:rFonts w:eastAsia="細明體"/>
          <w:sz w:val="24"/>
        </w:rPr>
        <w:t xml:space="preserve"> self-trade prevention</w:t>
      </w:r>
    </w:p>
    <w:p w:rsidR="003A07BD" w:rsidRDefault="003A07BD" w:rsidP="00243650">
      <w:pPr>
        <w:rPr>
          <w:rFonts w:eastAsia="細明體"/>
          <w:sz w:val="24"/>
        </w:rPr>
      </w:pPr>
    </w:p>
    <w:p w:rsidR="00243650" w:rsidRPr="00243650" w:rsidRDefault="00243650" w:rsidP="00243650">
      <w:pPr>
        <w:rPr>
          <w:rFonts w:eastAsia="細明體"/>
          <w:sz w:val="24"/>
        </w:rPr>
      </w:pPr>
      <w:proofErr w:type="gramStart"/>
      <w:r w:rsidRPr="00243650">
        <w:rPr>
          <w:rFonts w:eastAsia="細明體"/>
          <w:sz w:val="24"/>
        </w:rPr>
        <w:t>for</w:t>
      </w:r>
      <w:proofErr w:type="gramEnd"/>
      <w:r w:rsidRPr="00243650">
        <w:rPr>
          <w:rFonts w:eastAsia="細明體"/>
          <w:sz w:val="24"/>
        </w:rPr>
        <w:t xml:space="preserve"> the following HKATS usernames: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3A07BD" w:rsidTr="003A07BD">
        <w:tc>
          <w:tcPr>
            <w:tcW w:w="8789" w:type="dxa"/>
          </w:tcPr>
          <w:p w:rsidR="003A07BD" w:rsidRDefault="003A07BD" w:rsidP="00F91283">
            <w:r w:rsidRPr="001036C8">
              <w:fldChar w:fldCharType="begin">
                <w:ffData>
                  <w:name w:val="Text1"/>
                  <w:enabled/>
                  <w:calcOnExit w:val="0"/>
                  <w:textInput/>
                </w:ffData>
              </w:fldChar>
            </w:r>
            <w:r w:rsidRPr="001036C8">
              <w:instrText xml:space="preserve"> FORMTEXT </w:instrText>
            </w:r>
            <w:r w:rsidRPr="001036C8">
              <w:fldChar w:fldCharType="separate"/>
            </w:r>
            <w:r w:rsidRPr="001036C8">
              <w:rPr>
                <w:noProof/>
              </w:rPr>
              <w:t> </w:t>
            </w:r>
            <w:r w:rsidRPr="001036C8">
              <w:rPr>
                <w:noProof/>
              </w:rPr>
              <w:t> </w:t>
            </w:r>
            <w:r w:rsidRPr="001036C8">
              <w:rPr>
                <w:noProof/>
              </w:rPr>
              <w:t> </w:t>
            </w:r>
            <w:r w:rsidRPr="001036C8">
              <w:rPr>
                <w:noProof/>
              </w:rPr>
              <w:t> </w:t>
            </w:r>
            <w:r w:rsidRPr="001036C8">
              <w:rPr>
                <w:noProof/>
              </w:rPr>
              <w:t> </w:t>
            </w:r>
            <w:r w:rsidRPr="001036C8">
              <w:fldChar w:fldCharType="end"/>
            </w:r>
          </w:p>
          <w:p w:rsidR="00E13141" w:rsidRDefault="00E13141" w:rsidP="00F91283"/>
          <w:p w:rsidR="003A07BD" w:rsidRDefault="003A07BD" w:rsidP="00F91283"/>
          <w:p w:rsidR="003A07BD" w:rsidRDefault="003A07BD" w:rsidP="00F91283">
            <w:pPr>
              <w:rPr>
                <w:sz w:val="16"/>
              </w:rPr>
            </w:pPr>
          </w:p>
        </w:tc>
      </w:tr>
    </w:tbl>
    <w:p w:rsidR="008B6B98" w:rsidRDefault="008B6B98">
      <w:pPr>
        <w:tabs>
          <w:tab w:val="left" w:pos="120"/>
        </w:tabs>
      </w:pPr>
    </w:p>
    <w:p w:rsidR="003A07BD" w:rsidRDefault="003A07BD" w:rsidP="004638D8">
      <w:pPr>
        <w:tabs>
          <w:tab w:val="left" w:pos="3100"/>
          <w:tab w:val="left" w:pos="3400"/>
          <w:tab w:val="right" w:pos="6400"/>
          <w:tab w:val="left" w:pos="6700"/>
          <w:tab w:val="left" w:pos="7400"/>
          <w:tab w:val="left" w:pos="9900"/>
        </w:tabs>
        <w:rPr>
          <w:rFonts w:eastAsia="細明體"/>
          <w:sz w:val="24"/>
        </w:rPr>
      </w:pPr>
    </w:p>
    <w:p w:rsidR="009A47D3" w:rsidRPr="009A47D3" w:rsidRDefault="009A47D3" w:rsidP="009A47D3">
      <w:pPr>
        <w:ind w:left="425" w:hangingChars="177" w:hanging="425"/>
        <w:jc w:val="both"/>
        <w:rPr>
          <w:rFonts w:eastAsia="細明體"/>
          <w:sz w:val="24"/>
        </w:rPr>
      </w:pPr>
      <w:r>
        <w:rPr>
          <w:rFonts w:eastAsia="細明體"/>
          <w:sz w:val="24"/>
        </w:rPr>
        <w:fldChar w:fldCharType="begin">
          <w:ffData>
            <w:name w:val="Check2"/>
            <w:enabled/>
            <w:calcOnExit w:val="0"/>
            <w:checkBox>
              <w:sizeAuto/>
              <w:default w:val="0"/>
            </w:checkBox>
          </w:ffData>
        </w:fldChar>
      </w:r>
      <w:bookmarkStart w:id="3" w:name="Check2"/>
      <w:r>
        <w:rPr>
          <w:rFonts w:eastAsia="細明體"/>
          <w:sz w:val="24"/>
        </w:rPr>
        <w:instrText xml:space="preserve"> FORMCHECKBOX </w:instrText>
      </w:r>
      <w:r w:rsidR="00737FDE">
        <w:rPr>
          <w:rFonts w:eastAsia="細明體"/>
          <w:sz w:val="24"/>
        </w:rPr>
      </w:r>
      <w:r w:rsidR="00737FDE">
        <w:rPr>
          <w:rFonts w:eastAsia="細明體"/>
          <w:sz w:val="24"/>
        </w:rPr>
        <w:fldChar w:fldCharType="separate"/>
      </w:r>
      <w:r>
        <w:rPr>
          <w:rFonts w:eastAsia="細明體"/>
          <w:sz w:val="24"/>
        </w:rPr>
        <w:fldChar w:fldCharType="end"/>
      </w:r>
      <w:bookmarkEnd w:id="3"/>
      <w:r w:rsidRPr="009A47D3">
        <w:rPr>
          <w:rFonts w:eastAsia="細明體"/>
          <w:sz w:val="24"/>
        </w:rPr>
        <w:t xml:space="preserve">  We understand the functions of Self-Trade Prevention</w:t>
      </w:r>
      <w:r w:rsidR="005E0DD5">
        <w:rPr>
          <w:rFonts w:eastAsia="細明體"/>
          <w:sz w:val="24"/>
        </w:rPr>
        <w:t xml:space="preserve"> as described in the Appendix</w:t>
      </w:r>
      <w:r w:rsidRPr="009A47D3">
        <w:rPr>
          <w:rFonts w:eastAsia="細明體"/>
          <w:sz w:val="24"/>
        </w:rPr>
        <w:t xml:space="preserve"> and we have tested the functions in</w:t>
      </w:r>
      <w:r>
        <w:rPr>
          <w:rFonts w:eastAsia="細明體"/>
          <w:sz w:val="24"/>
        </w:rPr>
        <w:t xml:space="preserve"> </w:t>
      </w:r>
      <w:r w:rsidRPr="009A47D3">
        <w:rPr>
          <w:rFonts w:eastAsia="細明體"/>
          <w:sz w:val="24"/>
        </w:rPr>
        <w:t>the testing environment successfully.</w:t>
      </w:r>
    </w:p>
    <w:p w:rsidR="009A47D3" w:rsidRPr="009A47D3" w:rsidRDefault="009A47D3" w:rsidP="009A47D3">
      <w:pPr>
        <w:ind w:left="425" w:hangingChars="177" w:hanging="425"/>
        <w:jc w:val="both"/>
        <w:rPr>
          <w:rFonts w:eastAsia="細明體"/>
          <w:sz w:val="24"/>
        </w:rPr>
      </w:pPr>
      <w:r>
        <w:rPr>
          <w:rFonts w:eastAsia="細明體"/>
          <w:sz w:val="24"/>
        </w:rPr>
        <w:fldChar w:fldCharType="begin">
          <w:ffData>
            <w:name w:val="Check2"/>
            <w:enabled/>
            <w:calcOnExit w:val="0"/>
            <w:checkBox>
              <w:sizeAuto/>
              <w:default w:val="0"/>
            </w:checkBox>
          </w:ffData>
        </w:fldChar>
      </w:r>
      <w:r>
        <w:rPr>
          <w:rFonts w:eastAsia="細明體"/>
          <w:sz w:val="24"/>
        </w:rPr>
        <w:instrText xml:space="preserve"> FORMCHECKBOX </w:instrText>
      </w:r>
      <w:r w:rsidR="00737FDE">
        <w:rPr>
          <w:rFonts w:eastAsia="細明體"/>
          <w:sz w:val="24"/>
        </w:rPr>
      </w:r>
      <w:r w:rsidR="00737FDE">
        <w:rPr>
          <w:rFonts w:eastAsia="細明體"/>
          <w:sz w:val="24"/>
        </w:rPr>
        <w:fldChar w:fldCharType="separate"/>
      </w:r>
      <w:r>
        <w:rPr>
          <w:rFonts w:eastAsia="細明體"/>
          <w:sz w:val="24"/>
        </w:rPr>
        <w:fldChar w:fldCharType="end"/>
      </w:r>
      <w:r w:rsidRPr="009A47D3">
        <w:rPr>
          <w:rFonts w:eastAsia="細明體"/>
          <w:sz w:val="24"/>
        </w:rPr>
        <w:t xml:space="preserve">  We</w:t>
      </w:r>
      <w:r>
        <w:rPr>
          <w:rFonts w:eastAsia="細明體"/>
          <w:sz w:val="24"/>
        </w:rPr>
        <w:t xml:space="preserve"> </w:t>
      </w:r>
      <w:r w:rsidRPr="009A47D3">
        <w:rPr>
          <w:rFonts w:eastAsia="細明體"/>
          <w:sz w:val="24"/>
        </w:rPr>
        <w:t xml:space="preserve">understand the functions of Self-Trade Prevention </w:t>
      </w:r>
      <w:r w:rsidR="005E0DD5">
        <w:rPr>
          <w:rFonts w:eastAsia="細明體"/>
          <w:sz w:val="24"/>
        </w:rPr>
        <w:t xml:space="preserve">as described in the Appendix </w:t>
      </w:r>
      <w:r w:rsidRPr="009A47D3">
        <w:rPr>
          <w:rFonts w:eastAsia="細明體"/>
          <w:sz w:val="24"/>
        </w:rPr>
        <w:t>and we choose not to test the functions in the testing environment.</w:t>
      </w:r>
    </w:p>
    <w:p w:rsidR="009A47D3" w:rsidRPr="009A47D3" w:rsidRDefault="009A47D3" w:rsidP="009A47D3">
      <w:pPr>
        <w:tabs>
          <w:tab w:val="left" w:pos="3100"/>
          <w:tab w:val="left" w:pos="3400"/>
          <w:tab w:val="right" w:pos="6400"/>
          <w:tab w:val="left" w:pos="6700"/>
          <w:tab w:val="left" w:pos="7400"/>
          <w:tab w:val="left" w:pos="9900"/>
        </w:tabs>
        <w:jc w:val="both"/>
        <w:rPr>
          <w:rFonts w:eastAsia="細明體"/>
          <w:sz w:val="24"/>
        </w:rPr>
      </w:pPr>
    </w:p>
    <w:p w:rsidR="003A07BD" w:rsidRPr="009A47D3" w:rsidRDefault="009A47D3" w:rsidP="009A47D3">
      <w:pPr>
        <w:tabs>
          <w:tab w:val="left" w:pos="720"/>
          <w:tab w:val="left" w:pos="1440"/>
          <w:tab w:val="left" w:pos="2160"/>
          <w:tab w:val="left" w:pos="2880"/>
        </w:tabs>
        <w:jc w:val="both"/>
        <w:rPr>
          <w:rFonts w:eastAsia="細明體"/>
          <w:sz w:val="24"/>
        </w:rPr>
      </w:pPr>
      <w:r>
        <w:rPr>
          <w:rFonts w:eastAsia="細明體"/>
          <w:sz w:val="24"/>
        </w:rPr>
        <w:tab/>
      </w:r>
      <w:r>
        <w:rPr>
          <w:rFonts w:eastAsia="細明體"/>
          <w:sz w:val="24"/>
        </w:rPr>
        <w:tab/>
      </w:r>
      <w:r>
        <w:rPr>
          <w:rFonts w:eastAsia="細明體"/>
          <w:sz w:val="24"/>
        </w:rPr>
        <w:tab/>
      </w:r>
      <w:r>
        <w:rPr>
          <w:rFonts w:eastAsia="細明體"/>
          <w:sz w:val="24"/>
        </w:rPr>
        <w:tab/>
      </w:r>
      <w:r>
        <w:rPr>
          <w:rFonts w:eastAsia="細明體"/>
          <w:sz w:val="24"/>
        </w:rPr>
        <w:tab/>
      </w:r>
    </w:p>
    <w:p w:rsidR="00F40B16" w:rsidRDefault="00595A61" w:rsidP="009A47D3">
      <w:pPr>
        <w:tabs>
          <w:tab w:val="left" w:pos="3100"/>
          <w:tab w:val="left" w:pos="3400"/>
          <w:tab w:val="right" w:pos="6400"/>
          <w:tab w:val="left" w:pos="6700"/>
          <w:tab w:val="left" w:pos="7400"/>
          <w:tab w:val="left" w:pos="9900"/>
        </w:tabs>
        <w:jc w:val="both"/>
        <w:rPr>
          <w:rFonts w:eastAsia="細明體"/>
          <w:sz w:val="24"/>
        </w:rPr>
      </w:pPr>
      <w:r w:rsidRPr="00595A61">
        <w:rPr>
          <w:rFonts w:eastAsia="細明體"/>
          <w:sz w:val="24"/>
        </w:rPr>
        <w:t>By signing below, we consent to the processing of personal data in accordance with the Privacy Policy Statement included in this form.</w:t>
      </w:r>
    </w:p>
    <w:p w:rsidR="00E25D4C" w:rsidRDefault="00E25D4C" w:rsidP="004638D8">
      <w:pPr>
        <w:tabs>
          <w:tab w:val="left" w:pos="3100"/>
          <w:tab w:val="left" w:pos="3400"/>
          <w:tab w:val="right" w:pos="6400"/>
          <w:tab w:val="left" w:pos="6700"/>
          <w:tab w:val="left" w:pos="7400"/>
          <w:tab w:val="left" w:pos="9900"/>
        </w:tabs>
        <w:rPr>
          <w:sz w:val="24"/>
        </w:rPr>
      </w:pPr>
    </w:p>
    <w:p w:rsidR="003A07BD" w:rsidRPr="00314EFD" w:rsidRDefault="003A07BD" w:rsidP="003A07BD">
      <w:pPr>
        <w:rPr>
          <w:sz w:val="24"/>
        </w:rPr>
      </w:pPr>
    </w:p>
    <w:p w:rsidR="003A07BD" w:rsidRDefault="003A07BD" w:rsidP="003A07BD">
      <w:pPr>
        <w:rPr>
          <w:sz w:val="24"/>
        </w:rPr>
      </w:pPr>
    </w:p>
    <w:p w:rsidR="003A07BD" w:rsidRDefault="003A07BD" w:rsidP="003A07BD">
      <w:pPr>
        <w:rPr>
          <w:sz w:val="24"/>
        </w:rPr>
      </w:pPr>
      <w:r>
        <w:rPr>
          <w:sz w:val="24"/>
        </w:rPr>
        <w:t>______________________________</w:t>
      </w:r>
      <w:r>
        <w:rPr>
          <w:sz w:val="24"/>
        </w:rPr>
        <w:tab/>
      </w:r>
      <w:r>
        <w:rPr>
          <w:sz w:val="24"/>
        </w:rPr>
        <w:tab/>
      </w:r>
      <w:r>
        <w:rPr>
          <w:sz w:val="24"/>
        </w:rPr>
        <w:tab/>
      </w:r>
      <w:r w:rsidRPr="001036C8">
        <w:rPr>
          <w:u w:val="single"/>
        </w:rPr>
        <w:fldChar w:fldCharType="begin">
          <w:ffData>
            <w:name w:val="Text1"/>
            <w:enabled/>
            <w:calcOnExit w:val="0"/>
            <w:textInput/>
          </w:ffData>
        </w:fldChar>
      </w:r>
      <w:r w:rsidRPr="001036C8">
        <w:rPr>
          <w:u w:val="single"/>
        </w:rPr>
        <w:instrText xml:space="preserve"> FORMTEXT </w:instrText>
      </w:r>
      <w:r w:rsidRPr="001036C8">
        <w:rPr>
          <w:u w:val="single"/>
        </w:rPr>
      </w:r>
      <w:r w:rsidRPr="001036C8">
        <w:rPr>
          <w:u w:val="single"/>
        </w:rPr>
        <w:fldChar w:fldCharType="separate"/>
      </w:r>
      <w:r w:rsidRPr="001036C8">
        <w:rPr>
          <w:noProof/>
          <w:u w:val="single"/>
        </w:rPr>
        <w:t> </w:t>
      </w:r>
      <w:r>
        <w:rPr>
          <w:noProof/>
          <w:u w:val="single"/>
        </w:rPr>
        <w:t xml:space="preserve">                                               </w:t>
      </w:r>
      <w:r w:rsidRPr="001036C8">
        <w:rPr>
          <w:noProof/>
          <w:u w:val="single"/>
        </w:rPr>
        <w:t> </w:t>
      </w:r>
      <w:r w:rsidRPr="001036C8">
        <w:rPr>
          <w:noProof/>
          <w:u w:val="single"/>
        </w:rPr>
        <w:t> </w:t>
      </w:r>
      <w:r w:rsidRPr="001036C8">
        <w:rPr>
          <w:noProof/>
          <w:u w:val="single"/>
        </w:rPr>
        <w:t> </w:t>
      </w:r>
      <w:r w:rsidRPr="001036C8">
        <w:rPr>
          <w:noProof/>
          <w:u w:val="single"/>
        </w:rPr>
        <w:t> </w:t>
      </w:r>
      <w:r w:rsidRPr="001036C8">
        <w:rPr>
          <w:u w:val="single"/>
        </w:rPr>
        <w:fldChar w:fldCharType="end"/>
      </w:r>
    </w:p>
    <w:p w:rsidR="003A07BD" w:rsidRDefault="003A07BD" w:rsidP="003A07BD">
      <w:pPr>
        <w:rPr>
          <w:sz w:val="24"/>
        </w:rPr>
      </w:pPr>
      <w:r>
        <w:rPr>
          <w:sz w:val="24"/>
        </w:rPr>
        <w:t>Authorized Signature</w:t>
      </w:r>
      <w:r>
        <w:rPr>
          <w:sz w:val="24"/>
        </w:rPr>
        <w:tab/>
      </w:r>
      <w:r>
        <w:rPr>
          <w:sz w:val="24"/>
        </w:rPr>
        <w:tab/>
      </w:r>
      <w:r>
        <w:rPr>
          <w:sz w:val="24"/>
        </w:rPr>
        <w:tab/>
      </w:r>
      <w:r>
        <w:rPr>
          <w:sz w:val="24"/>
        </w:rPr>
        <w:tab/>
      </w:r>
      <w:r>
        <w:rPr>
          <w:sz w:val="24"/>
        </w:rPr>
        <w:tab/>
      </w:r>
      <w:r>
        <w:rPr>
          <w:sz w:val="24"/>
        </w:rPr>
        <w:tab/>
        <w:t>Date</w:t>
      </w:r>
    </w:p>
    <w:p w:rsidR="003A07BD" w:rsidRDefault="003A07BD" w:rsidP="003A07BD">
      <w:pPr>
        <w:rPr>
          <w:sz w:val="16"/>
          <w:szCs w:val="16"/>
        </w:rPr>
      </w:pPr>
    </w:p>
    <w:p w:rsidR="003A07BD" w:rsidRPr="00B80764" w:rsidRDefault="003A07BD" w:rsidP="003A07BD">
      <w:pPr>
        <w:rPr>
          <w:sz w:val="16"/>
          <w:szCs w:val="16"/>
        </w:rPr>
      </w:pPr>
    </w:p>
    <w:p w:rsidR="003A07BD" w:rsidRDefault="003A07BD" w:rsidP="003A07BD">
      <w:pPr>
        <w:rPr>
          <w:sz w:val="24"/>
        </w:rPr>
      </w:pPr>
      <w:r w:rsidRPr="001036C8">
        <w:rPr>
          <w:u w:val="single"/>
        </w:rPr>
        <w:fldChar w:fldCharType="begin">
          <w:ffData>
            <w:name w:val="Text1"/>
            <w:enabled/>
            <w:calcOnExit w:val="0"/>
            <w:textInput/>
          </w:ffData>
        </w:fldChar>
      </w:r>
      <w:r w:rsidRPr="001036C8">
        <w:rPr>
          <w:u w:val="single"/>
        </w:rPr>
        <w:instrText xml:space="preserve"> FORMTEXT </w:instrText>
      </w:r>
      <w:r w:rsidRPr="001036C8">
        <w:rPr>
          <w:u w:val="single"/>
        </w:rPr>
      </w:r>
      <w:r w:rsidRPr="001036C8">
        <w:rPr>
          <w:u w:val="single"/>
        </w:rPr>
        <w:fldChar w:fldCharType="separate"/>
      </w:r>
      <w:r w:rsidRPr="001036C8">
        <w:rPr>
          <w:noProof/>
          <w:u w:val="single"/>
        </w:rPr>
        <w:t> </w:t>
      </w:r>
      <w:r>
        <w:rPr>
          <w:noProof/>
          <w:u w:val="single"/>
        </w:rPr>
        <w:t xml:space="preserve">                                                              </w:t>
      </w:r>
      <w:r w:rsidRPr="001036C8">
        <w:rPr>
          <w:noProof/>
          <w:u w:val="single"/>
        </w:rPr>
        <w:t> </w:t>
      </w:r>
      <w:r w:rsidRPr="001036C8">
        <w:rPr>
          <w:noProof/>
          <w:u w:val="single"/>
        </w:rPr>
        <w:t> </w:t>
      </w:r>
      <w:r w:rsidRPr="001036C8">
        <w:rPr>
          <w:noProof/>
          <w:u w:val="single"/>
        </w:rPr>
        <w:t> </w:t>
      </w:r>
      <w:r w:rsidRPr="001036C8">
        <w:rPr>
          <w:noProof/>
          <w:u w:val="single"/>
        </w:rPr>
        <w:t> </w:t>
      </w:r>
      <w:r w:rsidRPr="001036C8">
        <w:rPr>
          <w:u w:val="single"/>
        </w:rPr>
        <w:fldChar w:fldCharType="end"/>
      </w:r>
    </w:p>
    <w:p w:rsidR="003A07BD" w:rsidRDefault="003A07BD" w:rsidP="003A07BD">
      <w:pPr>
        <w:rPr>
          <w:sz w:val="24"/>
        </w:rPr>
      </w:pPr>
      <w:r>
        <w:rPr>
          <w:sz w:val="24"/>
        </w:rPr>
        <w:t>Name of Signatory</w:t>
      </w:r>
    </w:p>
    <w:p w:rsidR="00EA3DF6" w:rsidRDefault="00EA3DF6">
      <w:pPr>
        <w:rPr>
          <w:sz w:val="24"/>
        </w:rPr>
      </w:pPr>
      <w:r>
        <w:rPr>
          <w:sz w:val="24"/>
        </w:rPr>
        <w:br w:type="page"/>
      </w:r>
    </w:p>
    <w:p w:rsidR="00EA3DF6" w:rsidRDefault="00EA3DF6" w:rsidP="003A07BD">
      <w:pPr>
        <w:rPr>
          <w:sz w:val="24"/>
        </w:rPr>
      </w:pPr>
    </w:p>
    <w:p w:rsidR="00924A0A" w:rsidRDefault="00924A0A" w:rsidP="00EA3DF6">
      <w:pPr>
        <w:jc w:val="right"/>
        <w:rPr>
          <w:sz w:val="24"/>
        </w:rPr>
      </w:pPr>
    </w:p>
    <w:p w:rsidR="00EA3DF6" w:rsidRDefault="00FC448B" w:rsidP="00EA3DF6">
      <w:pPr>
        <w:jc w:val="right"/>
        <w:rPr>
          <w:sz w:val="24"/>
        </w:rPr>
      </w:pPr>
      <w:r>
        <w:rPr>
          <w:sz w:val="24"/>
        </w:rPr>
        <w:t>Appendix</w:t>
      </w:r>
    </w:p>
    <w:p w:rsidR="00EA3DF6" w:rsidRDefault="00EA3DF6" w:rsidP="003A07BD">
      <w:pPr>
        <w:rPr>
          <w:sz w:val="24"/>
        </w:rPr>
      </w:pPr>
    </w:p>
    <w:p w:rsidR="00924A0A" w:rsidRDefault="00924A0A" w:rsidP="00924A0A">
      <w:pPr>
        <w:rPr>
          <w:sz w:val="24"/>
          <w:u w:val="single"/>
        </w:rPr>
      </w:pPr>
    </w:p>
    <w:p w:rsidR="00924A0A" w:rsidRPr="006057CF" w:rsidRDefault="00924A0A" w:rsidP="00924A0A">
      <w:pPr>
        <w:rPr>
          <w:sz w:val="28"/>
          <w:szCs w:val="28"/>
          <w:u w:val="single"/>
        </w:rPr>
      </w:pPr>
      <w:r w:rsidRPr="006057CF">
        <w:rPr>
          <w:sz w:val="28"/>
          <w:szCs w:val="28"/>
          <w:u w:val="single"/>
        </w:rPr>
        <w:t>Information on Self-Trade Prevention</w:t>
      </w:r>
    </w:p>
    <w:p w:rsidR="00924A0A" w:rsidRPr="00924A0A" w:rsidRDefault="00924A0A" w:rsidP="00924A0A">
      <w:pPr>
        <w:rPr>
          <w:sz w:val="24"/>
        </w:rPr>
      </w:pPr>
    </w:p>
    <w:p w:rsidR="00EA3DF6" w:rsidRDefault="00924A0A" w:rsidP="00924A0A">
      <w:pPr>
        <w:rPr>
          <w:sz w:val="24"/>
        </w:rPr>
      </w:pPr>
      <w:r w:rsidRPr="00924A0A">
        <w:rPr>
          <w:sz w:val="24"/>
        </w:rPr>
        <w:t>HKATS Customer Code: ICM</w:t>
      </w:r>
    </w:p>
    <w:p w:rsidR="00924A0A" w:rsidRDefault="00924A0A" w:rsidP="00924A0A"/>
    <w:p w:rsidR="00924A0A" w:rsidRDefault="00924A0A" w:rsidP="00924A0A"/>
    <w:tbl>
      <w:tblPr>
        <w:tblStyle w:val="TableGrid"/>
        <w:tblW w:w="0" w:type="auto"/>
        <w:tblInd w:w="0" w:type="dxa"/>
        <w:tblLook w:val="04A0" w:firstRow="1" w:lastRow="0" w:firstColumn="1" w:lastColumn="0" w:noHBand="0" w:noVBand="1"/>
      </w:tblPr>
      <w:tblGrid>
        <w:gridCol w:w="2174"/>
        <w:gridCol w:w="5448"/>
      </w:tblGrid>
      <w:tr w:rsidR="00924A0A" w:rsidRPr="006057CF" w:rsidTr="006057CF">
        <w:tc>
          <w:tcPr>
            <w:tcW w:w="2174" w:type="dxa"/>
            <w:tcBorders>
              <w:top w:val="single" w:sz="4" w:space="0" w:color="auto"/>
              <w:left w:val="single" w:sz="4" w:space="0" w:color="auto"/>
              <w:bottom w:val="single" w:sz="4" w:space="0" w:color="auto"/>
              <w:right w:val="single" w:sz="4" w:space="0" w:color="auto"/>
            </w:tcBorders>
            <w:shd w:val="clear" w:color="auto" w:fill="000000"/>
            <w:hideMark/>
          </w:tcPr>
          <w:p w:rsidR="00924A0A" w:rsidRPr="006057CF" w:rsidRDefault="00924A0A" w:rsidP="009F6B9A">
            <w:pPr>
              <w:jc w:val="center"/>
              <w:rPr>
                <w:rFonts w:ascii="Times New Roman" w:hAnsi="Times New Roman"/>
                <w:b/>
                <w:color w:val="FFFFFF"/>
                <w:szCs w:val="24"/>
                <w:lang w:eastAsia="zh-CN"/>
              </w:rPr>
            </w:pPr>
            <w:r w:rsidRPr="006057CF">
              <w:rPr>
                <w:rFonts w:ascii="Times New Roman" w:hAnsi="Times New Roman"/>
                <w:b/>
                <w:color w:val="FFFFFF"/>
                <w:szCs w:val="24"/>
              </w:rPr>
              <w:t>HKATS User</w:t>
            </w:r>
            <w:r w:rsidR="009F6B9A">
              <w:rPr>
                <w:rFonts w:ascii="Times New Roman" w:hAnsi="Times New Roman"/>
                <w:b/>
                <w:color w:val="FFFFFF"/>
                <w:szCs w:val="24"/>
              </w:rPr>
              <w:t>name</w:t>
            </w:r>
          </w:p>
        </w:tc>
        <w:tc>
          <w:tcPr>
            <w:tcW w:w="5448" w:type="dxa"/>
            <w:tcBorders>
              <w:top w:val="single" w:sz="4" w:space="0" w:color="auto"/>
              <w:left w:val="single" w:sz="4" w:space="0" w:color="auto"/>
              <w:bottom w:val="single" w:sz="4" w:space="0" w:color="auto"/>
              <w:right w:val="single" w:sz="4" w:space="0" w:color="auto"/>
            </w:tcBorders>
            <w:shd w:val="clear" w:color="auto" w:fill="000000"/>
            <w:hideMark/>
          </w:tcPr>
          <w:p w:rsidR="00924A0A" w:rsidRPr="006057CF" w:rsidRDefault="009F6B9A" w:rsidP="00AE2818">
            <w:pPr>
              <w:jc w:val="center"/>
              <w:rPr>
                <w:rFonts w:ascii="Times New Roman" w:hAnsi="Times New Roman"/>
                <w:b/>
                <w:color w:val="FFFFFF"/>
                <w:szCs w:val="24"/>
                <w:lang w:eastAsia="zh-CN"/>
              </w:rPr>
            </w:pPr>
            <w:r w:rsidRPr="009F6B9A">
              <w:rPr>
                <w:rFonts w:ascii="Times New Roman" w:hAnsi="Times New Roman"/>
                <w:b/>
                <w:color w:val="FFFFFF"/>
                <w:szCs w:val="24"/>
              </w:rPr>
              <w:t>Self</w:t>
            </w:r>
            <w:r w:rsidR="00AE2818">
              <w:rPr>
                <w:rFonts w:ascii="Times New Roman" w:hAnsi="Times New Roman"/>
                <w:b/>
                <w:color w:val="FFFFFF"/>
                <w:szCs w:val="24"/>
              </w:rPr>
              <w:t>-</w:t>
            </w:r>
            <w:r w:rsidRPr="009F6B9A">
              <w:rPr>
                <w:rFonts w:ascii="Times New Roman" w:hAnsi="Times New Roman"/>
                <w:b/>
                <w:color w:val="FFFFFF"/>
                <w:szCs w:val="24"/>
              </w:rPr>
              <w:t>Trade Prevention (Enable</w:t>
            </w:r>
            <w:r>
              <w:rPr>
                <w:rFonts w:ascii="Times New Roman" w:hAnsi="Times New Roman"/>
                <w:b/>
                <w:color w:val="FFFFFF"/>
                <w:szCs w:val="24"/>
              </w:rPr>
              <w:t>d</w:t>
            </w:r>
            <w:r w:rsidRPr="009F6B9A">
              <w:rPr>
                <w:rFonts w:ascii="Times New Roman" w:hAnsi="Times New Roman"/>
                <w:b/>
                <w:color w:val="FFFFFF"/>
                <w:szCs w:val="24"/>
              </w:rPr>
              <w:t>/Disable</w:t>
            </w:r>
            <w:r>
              <w:rPr>
                <w:rFonts w:ascii="Times New Roman" w:hAnsi="Times New Roman"/>
                <w:b/>
                <w:color w:val="FFFFFF"/>
                <w:szCs w:val="24"/>
              </w:rPr>
              <w:t>d</w:t>
            </w:r>
            <w:r w:rsidRPr="009F6B9A">
              <w:rPr>
                <w:rFonts w:ascii="Times New Roman" w:hAnsi="Times New Roman"/>
                <w:b/>
                <w:color w:val="FFFFFF"/>
                <w:szCs w:val="24"/>
              </w:rPr>
              <w:t>)?</w:t>
            </w:r>
          </w:p>
        </w:tc>
      </w:tr>
      <w:tr w:rsidR="00924A0A" w:rsidRPr="006057CF" w:rsidTr="006057CF">
        <w:tc>
          <w:tcPr>
            <w:tcW w:w="2174" w:type="dxa"/>
            <w:tcBorders>
              <w:top w:val="single" w:sz="4" w:space="0" w:color="auto"/>
              <w:left w:val="single" w:sz="4" w:space="0" w:color="auto"/>
              <w:bottom w:val="single" w:sz="4" w:space="0" w:color="auto"/>
              <w:right w:val="single" w:sz="4" w:space="0" w:color="auto"/>
            </w:tcBorders>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ICM1091</w:t>
            </w:r>
          </w:p>
        </w:tc>
        <w:tc>
          <w:tcPr>
            <w:tcW w:w="5448" w:type="dxa"/>
            <w:tcBorders>
              <w:top w:val="single" w:sz="4" w:space="0" w:color="auto"/>
              <w:left w:val="single" w:sz="4" w:space="0" w:color="auto"/>
              <w:bottom w:val="single" w:sz="4" w:space="0" w:color="auto"/>
              <w:right w:val="single" w:sz="4" w:space="0" w:color="auto"/>
            </w:tcBorders>
            <w:shd w:val="clear" w:color="auto" w:fill="D9D9D9"/>
            <w:hideMark/>
          </w:tcPr>
          <w:p w:rsidR="00924A0A" w:rsidRPr="006057CF" w:rsidRDefault="009F6B9A">
            <w:pPr>
              <w:jc w:val="center"/>
              <w:rPr>
                <w:rFonts w:ascii="Times New Roman" w:hAnsi="Times New Roman"/>
                <w:szCs w:val="24"/>
                <w:lang w:eastAsia="zh-CN"/>
              </w:rPr>
            </w:pPr>
            <w:r>
              <w:rPr>
                <w:rFonts w:ascii="Times New Roman" w:hAnsi="Times New Roman"/>
                <w:szCs w:val="24"/>
              </w:rPr>
              <w:t>Enabled</w:t>
            </w:r>
          </w:p>
        </w:tc>
      </w:tr>
      <w:tr w:rsidR="00924A0A" w:rsidRPr="006057CF" w:rsidTr="006057CF">
        <w:tc>
          <w:tcPr>
            <w:tcW w:w="2174" w:type="dxa"/>
            <w:tcBorders>
              <w:top w:val="single" w:sz="4" w:space="0" w:color="auto"/>
              <w:left w:val="single" w:sz="4" w:space="0" w:color="auto"/>
              <w:bottom w:val="single" w:sz="4" w:space="0" w:color="auto"/>
              <w:right w:val="single" w:sz="4" w:space="0" w:color="auto"/>
            </w:tcBorders>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ICM1092</w:t>
            </w:r>
          </w:p>
        </w:tc>
        <w:tc>
          <w:tcPr>
            <w:tcW w:w="5448" w:type="dxa"/>
            <w:tcBorders>
              <w:top w:val="single" w:sz="4" w:space="0" w:color="auto"/>
              <w:left w:val="single" w:sz="4" w:space="0" w:color="auto"/>
              <w:bottom w:val="single" w:sz="4" w:space="0" w:color="auto"/>
              <w:right w:val="single" w:sz="4" w:space="0" w:color="auto"/>
            </w:tcBorders>
            <w:shd w:val="clear" w:color="auto" w:fill="D9D9D9"/>
            <w:hideMark/>
          </w:tcPr>
          <w:p w:rsidR="00924A0A" w:rsidRPr="006057CF" w:rsidRDefault="009F6B9A">
            <w:pPr>
              <w:jc w:val="center"/>
              <w:rPr>
                <w:rFonts w:ascii="Times New Roman" w:hAnsi="Times New Roman"/>
                <w:szCs w:val="24"/>
                <w:lang w:eastAsia="zh-CN"/>
              </w:rPr>
            </w:pPr>
            <w:r>
              <w:rPr>
                <w:rFonts w:ascii="Times New Roman" w:hAnsi="Times New Roman"/>
                <w:szCs w:val="24"/>
              </w:rPr>
              <w:t>Enabled</w:t>
            </w:r>
          </w:p>
        </w:tc>
      </w:tr>
      <w:tr w:rsidR="00924A0A" w:rsidRPr="006057CF" w:rsidTr="006057CF">
        <w:tc>
          <w:tcPr>
            <w:tcW w:w="2174" w:type="dxa"/>
            <w:tcBorders>
              <w:top w:val="single" w:sz="4" w:space="0" w:color="auto"/>
              <w:left w:val="single" w:sz="4" w:space="0" w:color="auto"/>
              <w:bottom w:val="single" w:sz="4" w:space="0" w:color="auto"/>
              <w:right w:val="single" w:sz="4" w:space="0" w:color="auto"/>
            </w:tcBorders>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ICM1093</w:t>
            </w:r>
          </w:p>
        </w:tc>
        <w:tc>
          <w:tcPr>
            <w:tcW w:w="5448" w:type="dxa"/>
            <w:tcBorders>
              <w:top w:val="single" w:sz="4" w:space="0" w:color="auto"/>
              <w:left w:val="single" w:sz="4" w:space="0" w:color="auto"/>
              <w:bottom w:val="single" w:sz="4" w:space="0" w:color="auto"/>
              <w:right w:val="single" w:sz="4" w:space="0" w:color="auto"/>
            </w:tcBorders>
            <w:hideMark/>
          </w:tcPr>
          <w:p w:rsidR="00924A0A" w:rsidRPr="006057CF" w:rsidRDefault="009F6B9A">
            <w:pPr>
              <w:jc w:val="center"/>
              <w:rPr>
                <w:rFonts w:ascii="Times New Roman" w:hAnsi="Times New Roman"/>
                <w:szCs w:val="24"/>
                <w:lang w:eastAsia="zh-CN"/>
              </w:rPr>
            </w:pPr>
            <w:r>
              <w:rPr>
                <w:rFonts w:ascii="Times New Roman" w:hAnsi="Times New Roman"/>
                <w:szCs w:val="24"/>
              </w:rPr>
              <w:t>Disabled</w:t>
            </w:r>
          </w:p>
        </w:tc>
      </w:tr>
      <w:tr w:rsidR="00924A0A" w:rsidRPr="006057CF" w:rsidTr="006057CF">
        <w:tc>
          <w:tcPr>
            <w:tcW w:w="2174" w:type="dxa"/>
            <w:tcBorders>
              <w:top w:val="single" w:sz="4" w:space="0" w:color="auto"/>
              <w:left w:val="single" w:sz="4" w:space="0" w:color="auto"/>
              <w:bottom w:val="single" w:sz="4" w:space="0" w:color="auto"/>
              <w:right w:val="single" w:sz="4" w:space="0" w:color="auto"/>
            </w:tcBorders>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ICM1094</w:t>
            </w:r>
          </w:p>
        </w:tc>
        <w:tc>
          <w:tcPr>
            <w:tcW w:w="5448" w:type="dxa"/>
            <w:tcBorders>
              <w:top w:val="single" w:sz="4" w:space="0" w:color="auto"/>
              <w:left w:val="single" w:sz="4" w:space="0" w:color="auto"/>
              <w:bottom w:val="single" w:sz="4" w:space="0" w:color="auto"/>
              <w:right w:val="single" w:sz="4" w:space="0" w:color="auto"/>
            </w:tcBorders>
            <w:hideMark/>
          </w:tcPr>
          <w:p w:rsidR="00924A0A" w:rsidRPr="006057CF" w:rsidRDefault="009F6B9A">
            <w:pPr>
              <w:jc w:val="center"/>
              <w:rPr>
                <w:rFonts w:ascii="Times New Roman" w:hAnsi="Times New Roman"/>
                <w:szCs w:val="24"/>
                <w:lang w:eastAsia="zh-CN"/>
              </w:rPr>
            </w:pPr>
            <w:r>
              <w:rPr>
                <w:rFonts w:ascii="Times New Roman" w:hAnsi="Times New Roman"/>
                <w:szCs w:val="24"/>
              </w:rPr>
              <w:t>Disabled</w:t>
            </w:r>
          </w:p>
        </w:tc>
      </w:tr>
      <w:tr w:rsidR="00924A0A" w:rsidRPr="006057CF" w:rsidTr="006057CF">
        <w:tc>
          <w:tcPr>
            <w:tcW w:w="2174" w:type="dxa"/>
            <w:tcBorders>
              <w:top w:val="single" w:sz="4" w:space="0" w:color="auto"/>
              <w:left w:val="single" w:sz="4" w:space="0" w:color="auto"/>
              <w:bottom w:val="single" w:sz="4" w:space="0" w:color="auto"/>
              <w:right w:val="single" w:sz="4" w:space="0" w:color="auto"/>
            </w:tcBorders>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ICM1095</w:t>
            </w:r>
          </w:p>
        </w:tc>
        <w:tc>
          <w:tcPr>
            <w:tcW w:w="5448" w:type="dxa"/>
            <w:tcBorders>
              <w:top w:val="single" w:sz="4" w:space="0" w:color="auto"/>
              <w:left w:val="single" w:sz="4" w:space="0" w:color="auto"/>
              <w:bottom w:val="single" w:sz="4" w:space="0" w:color="auto"/>
              <w:right w:val="single" w:sz="4" w:space="0" w:color="auto"/>
            </w:tcBorders>
            <w:hideMark/>
          </w:tcPr>
          <w:p w:rsidR="00924A0A" w:rsidRPr="006057CF" w:rsidRDefault="009F6B9A">
            <w:pPr>
              <w:jc w:val="center"/>
              <w:rPr>
                <w:rFonts w:ascii="Times New Roman" w:hAnsi="Times New Roman"/>
                <w:szCs w:val="24"/>
                <w:lang w:eastAsia="zh-CN"/>
              </w:rPr>
            </w:pPr>
            <w:r>
              <w:rPr>
                <w:rFonts w:ascii="Times New Roman" w:hAnsi="Times New Roman"/>
                <w:szCs w:val="24"/>
              </w:rPr>
              <w:t>Disabled</w:t>
            </w:r>
          </w:p>
        </w:tc>
      </w:tr>
    </w:tbl>
    <w:p w:rsidR="00924A0A" w:rsidRPr="006057CF" w:rsidRDefault="00924A0A" w:rsidP="00924A0A">
      <w:pPr>
        <w:rPr>
          <w:sz w:val="24"/>
          <w:szCs w:val="24"/>
          <w:lang w:eastAsia="zh-CN"/>
        </w:rPr>
      </w:pPr>
    </w:p>
    <w:tbl>
      <w:tblPr>
        <w:tblStyle w:val="TableGrid"/>
        <w:tblW w:w="0" w:type="auto"/>
        <w:tblInd w:w="0" w:type="dxa"/>
        <w:tblLook w:val="04A0" w:firstRow="1" w:lastRow="0" w:firstColumn="1" w:lastColumn="0" w:noHBand="0" w:noVBand="1"/>
      </w:tblPr>
      <w:tblGrid>
        <w:gridCol w:w="1852"/>
        <w:gridCol w:w="1150"/>
        <w:gridCol w:w="1150"/>
        <w:gridCol w:w="1150"/>
        <w:gridCol w:w="1150"/>
        <w:gridCol w:w="1150"/>
      </w:tblGrid>
      <w:tr w:rsidR="00924A0A" w:rsidRPr="006057CF" w:rsidTr="00924A0A">
        <w:tc>
          <w:tcPr>
            <w:tcW w:w="1852" w:type="dxa"/>
            <w:tcBorders>
              <w:top w:val="nil"/>
              <w:left w:val="nil"/>
              <w:bottom w:val="single" w:sz="4" w:space="0" w:color="auto"/>
              <w:right w:val="single" w:sz="4" w:space="0" w:color="auto"/>
            </w:tcBorders>
          </w:tcPr>
          <w:p w:rsidR="00924A0A" w:rsidRPr="006057CF" w:rsidRDefault="00924A0A">
            <w:pPr>
              <w:jc w:val="center"/>
              <w:rPr>
                <w:rFonts w:ascii="Times New Roman" w:hAnsi="Times New Roman"/>
                <w:szCs w:val="24"/>
                <w:lang w:eastAsia="zh-CN"/>
              </w:rPr>
            </w:pPr>
          </w:p>
        </w:tc>
        <w:tc>
          <w:tcPr>
            <w:tcW w:w="5287" w:type="dxa"/>
            <w:gridSpan w:val="5"/>
            <w:tcBorders>
              <w:top w:val="single" w:sz="4" w:space="0" w:color="auto"/>
              <w:left w:val="single" w:sz="4" w:space="0" w:color="auto"/>
              <w:bottom w:val="single" w:sz="4" w:space="0" w:color="auto"/>
              <w:right w:val="single" w:sz="4" w:space="0" w:color="auto"/>
            </w:tcBorders>
            <w:shd w:val="clear" w:color="auto" w:fill="BFBFBF"/>
            <w:hideMark/>
          </w:tcPr>
          <w:p w:rsidR="00924A0A" w:rsidRPr="006057CF" w:rsidRDefault="00924A0A" w:rsidP="009F6B9A">
            <w:pPr>
              <w:jc w:val="center"/>
              <w:rPr>
                <w:rFonts w:ascii="Times New Roman" w:hAnsi="Times New Roman"/>
                <w:b/>
                <w:szCs w:val="24"/>
              </w:rPr>
            </w:pPr>
            <w:r w:rsidRPr="006057CF">
              <w:rPr>
                <w:rFonts w:ascii="Times New Roman" w:hAnsi="Times New Roman"/>
                <w:b/>
                <w:szCs w:val="24"/>
              </w:rPr>
              <w:t xml:space="preserve">Can cross with </w:t>
            </w:r>
            <w:r w:rsidR="009F6B9A">
              <w:rPr>
                <w:rFonts w:ascii="Times New Roman" w:hAnsi="Times New Roman"/>
                <w:b/>
                <w:szCs w:val="24"/>
              </w:rPr>
              <w:t>HKATS Username</w:t>
            </w:r>
            <w:r w:rsidRPr="006057CF">
              <w:rPr>
                <w:rFonts w:ascii="Times New Roman" w:hAnsi="Times New Roman"/>
                <w:b/>
                <w:szCs w:val="24"/>
              </w:rPr>
              <w:t xml:space="preserve"> (Yes/ No?):</w:t>
            </w:r>
          </w:p>
        </w:tc>
      </w:tr>
      <w:tr w:rsidR="00924A0A" w:rsidRPr="006057CF" w:rsidTr="00924A0A">
        <w:tc>
          <w:tcPr>
            <w:tcW w:w="1852" w:type="dxa"/>
            <w:tcBorders>
              <w:top w:val="single" w:sz="4" w:space="0" w:color="auto"/>
              <w:left w:val="single" w:sz="4" w:space="0" w:color="auto"/>
              <w:bottom w:val="single" w:sz="4" w:space="0" w:color="auto"/>
              <w:right w:val="single" w:sz="4" w:space="0" w:color="auto"/>
            </w:tcBorders>
            <w:shd w:val="clear" w:color="auto" w:fill="000000"/>
            <w:hideMark/>
          </w:tcPr>
          <w:p w:rsidR="00924A0A" w:rsidRPr="006057CF" w:rsidRDefault="00924A0A" w:rsidP="009F6B9A">
            <w:pPr>
              <w:jc w:val="center"/>
              <w:rPr>
                <w:rFonts w:ascii="Times New Roman" w:hAnsi="Times New Roman"/>
                <w:b/>
                <w:color w:val="FFFFFF"/>
                <w:szCs w:val="24"/>
                <w:lang w:eastAsia="zh-CN"/>
              </w:rPr>
            </w:pPr>
            <w:r w:rsidRPr="006057CF">
              <w:rPr>
                <w:rFonts w:ascii="Times New Roman" w:hAnsi="Times New Roman"/>
                <w:b/>
                <w:color w:val="FFFFFF"/>
                <w:szCs w:val="24"/>
              </w:rPr>
              <w:t>HKATS User</w:t>
            </w:r>
            <w:r w:rsidR="009F6B9A">
              <w:rPr>
                <w:rFonts w:ascii="Times New Roman" w:hAnsi="Times New Roman"/>
                <w:b/>
                <w:color w:val="FFFFFF"/>
                <w:szCs w:val="24"/>
              </w:rPr>
              <w:t>name</w:t>
            </w:r>
          </w:p>
        </w:tc>
        <w:tc>
          <w:tcPr>
            <w:tcW w:w="1115" w:type="dxa"/>
            <w:tcBorders>
              <w:top w:val="single" w:sz="4" w:space="0" w:color="auto"/>
              <w:left w:val="single" w:sz="4" w:space="0" w:color="auto"/>
              <w:bottom w:val="single" w:sz="4" w:space="0" w:color="auto"/>
              <w:right w:val="single" w:sz="4" w:space="0" w:color="auto"/>
            </w:tcBorders>
            <w:shd w:val="clear" w:color="auto" w:fill="D9D9D9"/>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ICM1091</w:t>
            </w:r>
          </w:p>
        </w:tc>
        <w:tc>
          <w:tcPr>
            <w:tcW w:w="1115" w:type="dxa"/>
            <w:tcBorders>
              <w:top w:val="single" w:sz="4" w:space="0" w:color="auto"/>
              <w:left w:val="single" w:sz="4" w:space="0" w:color="auto"/>
              <w:bottom w:val="single" w:sz="4" w:space="0" w:color="auto"/>
              <w:right w:val="single" w:sz="4" w:space="0" w:color="auto"/>
            </w:tcBorders>
            <w:shd w:val="clear" w:color="auto" w:fill="D9D9D9"/>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ICM1092</w:t>
            </w:r>
          </w:p>
        </w:tc>
        <w:tc>
          <w:tcPr>
            <w:tcW w:w="1115" w:type="dxa"/>
            <w:tcBorders>
              <w:top w:val="single" w:sz="4" w:space="0" w:color="auto"/>
              <w:left w:val="single" w:sz="4" w:space="0" w:color="auto"/>
              <w:bottom w:val="single" w:sz="4" w:space="0" w:color="auto"/>
              <w:right w:val="single" w:sz="4" w:space="0" w:color="auto"/>
            </w:tcBorders>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ICM1093</w:t>
            </w:r>
          </w:p>
        </w:tc>
        <w:tc>
          <w:tcPr>
            <w:tcW w:w="1115" w:type="dxa"/>
            <w:tcBorders>
              <w:top w:val="single" w:sz="4" w:space="0" w:color="auto"/>
              <w:left w:val="single" w:sz="4" w:space="0" w:color="auto"/>
              <w:bottom w:val="single" w:sz="4" w:space="0" w:color="auto"/>
              <w:right w:val="single" w:sz="4" w:space="0" w:color="auto"/>
            </w:tcBorders>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ICM1094</w:t>
            </w:r>
          </w:p>
        </w:tc>
        <w:tc>
          <w:tcPr>
            <w:tcW w:w="827" w:type="dxa"/>
            <w:tcBorders>
              <w:top w:val="single" w:sz="4" w:space="0" w:color="auto"/>
              <w:left w:val="single" w:sz="4" w:space="0" w:color="auto"/>
              <w:bottom w:val="single" w:sz="4" w:space="0" w:color="auto"/>
              <w:right w:val="single" w:sz="4" w:space="0" w:color="auto"/>
            </w:tcBorders>
            <w:hideMark/>
          </w:tcPr>
          <w:p w:rsidR="00924A0A" w:rsidRPr="006057CF" w:rsidRDefault="00924A0A">
            <w:pPr>
              <w:jc w:val="center"/>
              <w:rPr>
                <w:rFonts w:ascii="Times New Roman" w:hAnsi="Times New Roman"/>
                <w:szCs w:val="24"/>
              </w:rPr>
            </w:pPr>
            <w:r w:rsidRPr="006057CF">
              <w:rPr>
                <w:rFonts w:ascii="Times New Roman" w:hAnsi="Times New Roman"/>
                <w:szCs w:val="24"/>
              </w:rPr>
              <w:t>ICM1095</w:t>
            </w:r>
          </w:p>
        </w:tc>
      </w:tr>
      <w:tr w:rsidR="00924A0A" w:rsidRPr="006057CF" w:rsidTr="00924A0A">
        <w:tc>
          <w:tcPr>
            <w:tcW w:w="1852" w:type="dxa"/>
            <w:tcBorders>
              <w:top w:val="single" w:sz="4" w:space="0" w:color="auto"/>
              <w:left w:val="single" w:sz="4" w:space="0" w:color="auto"/>
              <w:bottom w:val="single" w:sz="4" w:space="0" w:color="auto"/>
              <w:right w:val="single" w:sz="4" w:space="0" w:color="auto"/>
            </w:tcBorders>
            <w:shd w:val="clear" w:color="auto" w:fill="D9D9D9"/>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ICM1091</w:t>
            </w:r>
          </w:p>
        </w:tc>
        <w:tc>
          <w:tcPr>
            <w:tcW w:w="1115" w:type="dxa"/>
            <w:tcBorders>
              <w:top w:val="single" w:sz="4" w:space="0" w:color="auto"/>
              <w:left w:val="single" w:sz="4" w:space="0" w:color="auto"/>
              <w:bottom w:val="single" w:sz="4" w:space="0" w:color="auto"/>
              <w:right w:val="single" w:sz="4" w:space="0" w:color="auto"/>
            </w:tcBorders>
            <w:shd w:val="clear" w:color="auto" w:fill="D9D9D9"/>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No</w:t>
            </w:r>
          </w:p>
        </w:tc>
        <w:tc>
          <w:tcPr>
            <w:tcW w:w="1115" w:type="dxa"/>
            <w:tcBorders>
              <w:top w:val="single" w:sz="4" w:space="0" w:color="auto"/>
              <w:left w:val="single" w:sz="4" w:space="0" w:color="auto"/>
              <w:bottom w:val="single" w:sz="4" w:space="0" w:color="auto"/>
              <w:right w:val="single" w:sz="4" w:space="0" w:color="auto"/>
            </w:tcBorders>
            <w:shd w:val="clear" w:color="auto" w:fill="D9D9D9"/>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No</w:t>
            </w:r>
          </w:p>
        </w:tc>
        <w:tc>
          <w:tcPr>
            <w:tcW w:w="1115" w:type="dxa"/>
            <w:tcBorders>
              <w:top w:val="single" w:sz="4" w:space="0" w:color="auto"/>
              <w:left w:val="single" w:sz="4" w:space="0" w:color="auto"/>
              <w:bottom w:val="single" w:sz="4" w:space="0" w:color="auto"/>
              <w:right w:val="single" w:sz="4" w:space="0" w:color="auto"/>
            </w:tcBorders>
            <w:shd w:val="clear" w:color="auto" w:fill="D9D9D9"/>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No</w:t>
            </w:r>
          </w:p>
        </w:tc>
        <w:tc>
          <w:tcPr>
            <w:tcW w:w="1115" w:type="dxa"/>
            <w:tcBorders>
              <w:top w:val="single" w:sz="4" w:space="0" w:color="auto"/>
              <w:left w:val="single" w:sz="4" w:space="0" w:color="auto"/>
              <w:bottom w:val="single" w:sz="4" w:space="0" w:color="auto"/>
              <w:right w:val="single" w:sz="4" w:space="0" w:color="auto"/>
            </w:tcBorders>
            <w:shd w:val="clear" w:color="auto" w:fill="D9D9D9"/>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No</w:t>
            </w:r>
          </w:p>
        </w:tc>
        <w:tc>
          <w:tcPr>
            <w:tcW w:w="827" w:type="dxa"/>
            <w:tcBorders>
              <w:top w:val="single" w:sz="4" w:space="0" w:color="auto"/>
              <w:left w:val="single" w:sz="4" w:space="0" w:color="auto"/>
              <w:bottom w:val="single" w:sz="4" w:space="0" w:color="auto"/>
              <w:right w:val="single" w:sz="4" w:space="0" w:color="auto"/>
            </w:tcBorders>
            <w:shd w:val="clear" w:color="auto" w:fill="D9D9D9"/>
            <w:hideMark/>
          </w:tcPr>
          <w:p w:rsidR="00924A0A" w:rsidRPr="006057CF" w:rsidRDefault="00924A0A">
            <w:pPr>
              <w:jc w:val="center"/>
              <w:rPr>
                <w:rFonts w:ascii="Times New Roman" w:hAnsi="Times New Roman"/>
                <w:szCs w:val="24"/>
              </w:rPr>
            </w:pPr>
            <w:r w:rsidRPr="006057CF">
              <w:rPr>
                <w:rFonts w:ascii="Times New Roman" w:hAnsi="Times New Roman"/>
                <w:szCs w:val="24"/>
              </w:rPr>
              <w:t>No</w:t>
            </w:r>
          </w:p>
        </w:tc>
      </w:tr>
      <w:tr w:rsidR="00924A0A" w:rsidRPr="006057CF" w:rsidTr="00924A0A">
        <w:tc>
          <w:tcPr>
            <w:tcW w:w="1852" w:type="dxa"/>
            <w:tcBorders>
              <w:top w:val="single" w:sz="4" w:space="0" w:color="auto"/>
              <w:left w:val="single" w:sz="4" w:space="0" w:color="auto"/>
              <w:bottom w:val="single" w:sz="4" w:space="0" w:color="auto"/>
              <w:right w:val="single" w:sz="4" w:space="0" w:color="auto"/>
            </w:tcBorders>
            <w:shd w:val="clear" w:color="auto" w:fill="D9D9D9"/>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ICM1092</w:t>
            </w:r>
          </w:p>
        </w:tc>
        <w:tc>
          <w:tcPr>
            <w:tcW w:w="1115" w:type="dxa"/>
            <w:tcBorders>
              <w:top w:val="single" w:sz="4" w:space="0" w:color="auto"/>
              <w:left w:val="single" w:sz="4" w:space="0" w:color="auto"/>
              <w:bottom w:val="single" w:sz="4" w:space="0" w:color="auto"/>
              <w:right w:val="single" w:sz="4" w:space="0" w:color="auto"/>
            </w:tcBorders>
            <w:shd w:val="clear" w:color="auto" w:fill="D9D9D9"/>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No</w:t>
            </w:r>
          </w:p>
        </w:tc>
        <w:tc>
          <w:tcPr>
            <w:tcW w:w="1115" w:type="dxa"/>
            <w:tcBorders>
              <w:top w:val="single" w:sz="4" w:space="0" w:color="auto"/>
              <w:left w:val="single" w:sz="4" w:space="0" w:color="auto"/>
              <w:bottom w:val="single" w:sz="4" w:space="0" w:color="auto"/>
              <w:right w:val="single" w:sz="4" w:space="0" w:color="auto"/>
            </w:tcBorders>
            <w:shd w:val="clear" w:color="auto" w:fill="D9D9D9"/>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No</w:t>
            </w:r>
          </w:p>
        </w:tc>
        <w:tc>
          <w:tcPr>
            <w:tcW w:w="1115" w:type="dxa"/>
            <w:tcBorders>
              <w:top w:val="single" w:sz="4" w:space="0" w:color="auto"/>
              <w:left w:val="single" w:sz="4" w:space="0" w:color="auto"/>
              <w:bottom w:val="single" w:sz="4" w:space="0" w:color="auto"/>
              <w:right w:val="single" w:sz="4" w:space="0" w:color="auto"/>
            </w:tcBorders>
            <w:shd w:val="clear" w:color="auto" w:fill="D9D9D9"/>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No</w:t>
            </w:r>
          </w:p>
        </w:tc>
        <w:tc>
          <w:tcPr>
            <w:tcW w:w="1115" w:type="dxa"/>
            <w:tcBorders>
              <w:top w:val="single" w:sz="4" w:space="0" w:color="auto"/>
              <w:left w:val="single" w:sz="4" w:space="0" w:color="auto"/>
              <w:bottom w:val="single" w:sz="4" w:space="0" w:color="auto"/>
              <w:right w:val="single" w:sz="4" w:space="0" w:color="auto"/>
            </w:tcBorders>
            <w:shd w:val="clear" w:color="auto" w:fill="D9D9D9"/>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No</w:t>
            </w:r>
          </w:p>
        </w:tc>
        <w:tc>
          <w:tcPr>
            <w:tcW w:w="827" w:type="dxa"/>
            <w:tcBorders>
              <w:top w:val="single" w:sz="4" w:space="0" w:color="auto"/>
              <w:left w:val="single" w:sz="4" w:space="0" w:color="auto"/>
              <w:bottom w:val="single" w:sz="4" w:space="0" w:color="auto"/>
              <w:right w:val="single" w:sz="4" w:space="0" w:color="auto"/>
            </w:tcBorders>
            <w:shd w:val="clear" w:color="auto" w:fill="D9D9D9"/>
            <w:hideMark/>
          </w:tcPr>
          <w:p w:rsidR="00924A0A" w:rsidRPr="006057CF" w:rsidRDefault="00924A0A">
            <w:pPr>
              <w:jc w:val="center"/>
              <w:rPr>
                <w:rFonts w:ascii="Times New Roman" w:hAnsi="Times New Roman"/>
                <w:szCs w:val="24"/>
              </w:rPr>
            </w:pPr>
            <w:r w:rsidRPr="006057CF">
              <w:rPr>
                <w:rFonts w:ascii="Times New Roman" w:hAnsi="Times New Roman"/>
                <w:szCs w:val="24"/>
              </w:rPr>
              <w:t>No</w:t>
            </w:r>
          </w:p>
        </w:tc>
      </w:tr>
      <w:tr w:rsidR="00924A0A" w:rsidRPr="006057CF" w:rsidTr="00924A0A">
        <w:tc>
          <w:tcPr>
            <w:tcW w:w="1852" w:type="dxa"/>
            <w:tcBorders>
              <w:top w:val="single" w:sz="4" w:space="0" w:color="auto"/>
              <w:left w:val="single" w:sz="4" w:space="0" w:color="auto"/>
              <w:bottom w:val="single" w:sz="4" w:space="0" w:color="auto"/>
              <w:right w:val="single" w:sz="4" w:space="0" w:color="auto"/>
            </w:tcBorders>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ICM1093</w:t>
            </w:r>
          </w:p>
        </w:tc>
        <w:tc>
          <w:tcPr>
            <w:tcW w:w="1115" w:type="dxa"/>
            <w:tcBorders>
              <w:top w:val="single" w:sz="4" w:space="0" w:color="auto"/>
              <w:left w:val="single" w:sz="4" w:space="0" w:color="auto"/>
              <w:bottom w:val="single" w:sz="4" w:space="0" w:color="auto"/>
              <w:right w:val="single" w:sz="4" w:space="0" w:color="auto"/>
            </w:tcBorders>
            <w:shd w:val="clear" w:color="auto" w:fill="D9D9D9"/>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No</w:t>
            </w:r>
          </w:p>
        </w:tc>
        <w:tc>
          <w:tcPr>
            <w:tcW w:w="1115" w:type="dxa"/>
            <w:tcBorders>
              <w:top w:val="single" w:sz="4" w:space="0" w:color="auto"/>
              <w:left w:val="single" w:sz="4" w:space="0" w:color="auto"/>
              <w:bottom w:val="single" w:sz="4" w:space="0" w:color="auto"/>
              <w:right w:val="single" w:sz="4" w:space="0" w:color="auto"/>
            </w:tcBorders>
            <w:shd w:val="clear" w:color="auto" w:fill="D9D9D9"/>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No</w:t>
            </w:r>
          </w:p>
        </w:tc>
        <w:tc>
          <w:tcPr>
            <w:tcW w:w="1115" w:type="dxa"/>
            <w:tcBorders>
              <w:top w:val="single" w:sz="4" w:space="0" w:color="auto"/>
              <w:left w:val="single" w:sz="4" w:space="0" w:color="auto"/>
              <w:bottom w:val="single" w:sz="4" w:space="0" w:color="auto"/>
              <w:right w:val="single" w:sz="4" w:space="0" w:color="auto"/>
            </w:tcBorders>
            <w:hideMark/>
          </w:tcPr>
          <w:p w:rsidR="00924A0A" w:rsidRPr="006057CF" w:rsidRDefault="00924A0A">
            <w:pPr>
              <w:jc w:val="center"/>
              <w:rPr>
                <w:rFonts w:ascii="Times New Roman" w:hAnsi="Times New Roman"/>
                <w:szCs w:val="24"/>
              </w:rPr>
            </w:pPr>
            <w:r w:rsidRPr="006057CF">
              <w:rPr>
                <w:rFonts w:ascii="Times New Roman" w:hAnsi="Times New Roman"/>
                <w:szCs w:val="24"/>
              </w:rPr>
              <w:t>Yes</w:t>
            </w:r>
          </w:p>
        </w:tc>
        <w:tc>
          <w:tcPr>
            <w:tcW w:w="1115" w:type="dxa"/>
            <w:tcBorders>
              <w:top w:val="single" w:sz="4" w:space="0" w:color="auto"/>
              <w:left w:val="single" w:sz="4" w:space="0" w:color="auto"/>
              <w:bottom w:val="single" w:sz="4" w:space="0" w:color="auto"/>
              <w:right w:val="single" w:sz="4" w:space="0" w:color="auto"/>
            </w:tcBorders>
            <w:hideMark/>
          </w:tcPr>
          <w:p w:rsidR="00924A0A" w:rsidRPr="006057CF" w:rsidRDefault="00924A0A">
            <w:pPr>
              <w:jc w:val="center"/>
              <w:rPr>
                <w:rFonts w:ascii="Times New Roman" w:hAnsi="Times New Roman"/>
                <w:szCs w:val="24"/>
              </w:rPr>
            </w:pPr>
            <w:r w:rsidRPr="006057CF">
              <w:rPr>
                <w:rFonts w:ascii="Times New Roman" w:hAnsi="Times New Roman"/>
                <w:szCs w:val="24"/>
              </w:rPr>
              <w:t>Yes</w:t>
            </w:r>
          </w:p>
        </w:tc>
        <w:tc>
          <w:tcPr>
            <w:tcW w:w="827" w:type="dxa"/>
            <w:tcBorders>
              <w:top w:val="single" w:sz="4" w:space="0" w:color="auto"/>
              <w:left w:val="single" w:sz="4" w:space="0" w:color="auto"/>
              <w:bottom w:val="single" w:sz="4" w:space="0" w:color="auto"/>
              <w:right w:val="single" w:sz="4" w:space="0" w:color="auto"/>
            </w:tcBorders>
            <w:hideMark/>
          </w:tcPr>
          <w:p w:rsidR="00924A0A" w:rsidRPr="006057CF" w:rsidRDefault="00924A0A">
            <w:pPr>
              <w:jc w:val="center"/>
              <w:rPr>
                <w:rFonts w:ascii="Times New Roman" w:hAnsi="Times New Roman"/>
                <w:szCs w:val="24"/>
              </w:rPr>
            </w:pPr>
            <w:r w:rsidRPr="006057CF">
              <w:rPr>
                <w:rFonts w:ascii="Times New Roman" w:hAnsi="Times New Roman"/>
                <w:szCs w:val="24"/>
              </w:rPr>
              <w:t>Yes</w:t>
            </w:r>
          </w:p>
        </w:tc>
      </w:tr>
      <w:tr w:rsidR="00924A0A" w:rsidRPr="006057CF" w:rsidTr="00924A0A">
        <w:tc>
          <w:tcPr>
            <w:tcW w:w="1852" w:type="dxa"/>
            <w:tcBorders>
              <w:top w:val="single" w:sz="4" w:space="0" w:color="auto"/>
              <w:left w:val="single" w:sz="4" w:space="0" w:color="auto"/>
              <w:bottom w:val="single" w:sz="4" w:space="0" w:color="auto"/>
              <w:right w:val="single" w:sz="4" w:space="0" w:color="auto"/>
            </w:tcBorders>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ICM1094</w:t>
            </w:r>
          </w:p>
        </w:tc>
        <w:tc>
          <w:tcPr>
            <w:tcW w:w="1115" w:type="dxa"/>
            <w:tcBorders>
              <w:top w:val="single" w:sz="4" w:space="0" w:color="auto"/>
              <w:left w:val="single" w:sz="4" w:space="0" w:color="auto"/>
              <w:bottom w:val="single" w:sz="4" w:space="0" w:color="auto"/>
              <w:right w:val="single" w:sz="4" w:space="0" w:color="auto"/>
            </w:tcBorders>
            <w:shd w:val="clear" w:color="auto" w:fill="D9D9D9"/>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No</w:t>
            </w:r>
          </w:p>
        </w:tc>
        <w:tc>
          <w:tcPr>
            <w:tcW w:w="1115" w:type="dxa"/>
            <w:tcBorders>
              <w:top w:val="single" w:sz="4" w:space="0" w:color="auto"/>
              <w:left w:val="single" w:sz="4" w:space="0" w:color="auto"/>
              <w:bottom w:val="single" w:sz="4" w:space="0" w:color="auto"/>
              <w:right w:val="single" w:sz="4" w:space="0" w:color="auto"/>
            </w:tcBorders>
            <w:shd w:val="clear" w:color="auto" w:fill="D9D9D9"/>
            <w:hideMark/>
          </w:tcPr>
          <w:p w:rsidR="00924A0A" w:rsidRPr="006057CF" w:rsidRDefault="00924A0A">
            <w:pPr>
              <w:jc w:val="center"/>
              <w:rPr>
                <w:rFonts w:ascii="Times New Roman" w:hAnsi="Times New Roman"/>
                <w:szCs w:val="24"/>
                <w:lang w:eastAsia="zh-CN"/>
              </w:rPr>
            </w:pPr>
            <w:r w:rsidRPr="006057CF">
              <w:rPr>
                <w:rFonts w:ascii="Times New Roman" w:hAnsi="Times New Roman"/>
                <w:szCs w:val="24"/>
              </w:rPr>
              <w:t>No</w:t>
            </w:r>
          </w:p>
        </w:tc>
        <w:tc>
          <w:tcPr>
            <w:tcW w:w="1115" w:type="dxa"/>
            <w:tcBorders>
              <w:top w:val="single" w:sz="4" w:space="0" w:color="auto"/>
              <w:left w:val="single" w:sz="4" w:space="0" w:color="auto"/>
              <w:bottom w:val="single" w:sz="4" w:space="0" w:color="auto"/>
              <w:right w:val="single" w:sz="4" w:space="0" w:color="auto"/>
            </w:tcBorders>
            <w:hideMark/>
          </w:tcPr>
          <w:p w:rsidR="00924A0A" w:rsidRPr="006057CF" w:rsidRDefault="00924A0A">
            <w:pPr>
              <w:jc w:val="center"/>
              <w:rPr>
                <w:rFonts w:ascii="Times New Roman" w:hAnsi="Times New Roman"/>
                <w:szCs w:val="24"/>
              </w:rPr>
            </w:pPr>
            <w:r w:rsidRPr="006057CF">
              <w:rPr>
                <w:rFonts w:ascii="Times New Roman" w:hAnsi="Times New Roman"/>
                <w:szCs w:val="24"/>
              </w:rPr>
              <w:t>Yes</w:t>
            </w:r>
          </w:p>
        </w:tc>
        <w:tc>
          <w:tcPr>
            <w:tcW w:w="1115" w:type="dxa"/>
            <w:tcBorders>
              <w:top w:val="single" w:sz="4" w:space="0" w:color="auto"/>
              <w:left w:val="single" w:sz="4" w:space="0" w:color="auto"/>
              <w:bottom w:val="single" w:sz="4" w:space="0" w:color="auto"/>
              <w:right w:val="single" w:sz="4" w:space="0" w:color="auto"/>
            </w:tcBorders>
            <w:hideMark/>
          </w:tcPr>
          <w:p w:rsidR="00924A0A" w:rsidRPr="006057CF" w:rsidRDefault="00924A0A">
            <w:pPr>
              <w:jc w:val="center"/>
              <w:rPr>
                <w:rFonts w:ascii="Times New Roman" w:hAnsi="Times New Roman"/>
                <w:szCs w:val="24"/>
              </w:rPr>
            </w:pPr>
            <w:r w:rsidRPr="006057CF">
              <w:rPr>
                <w:rFonts w:ascii="Times New Roman" w:hAnsi="Times New Roman"/>
                <w:szCs w:val="24"/>
              </w:rPr>
              <w:t>Yes</w:t>
            </w:r>
          </w:p>
        </w:tc>
        <w:tc>
          <w:tcPr>
            <w:tcW w:w="827" w:type="dxa"/>
            <w:tcBorders>
              <w:top w:val="single" w:sz="4" w:space="0" w:color="auto"/>
              <w:left w:val="single" w:sz="4" w:space="0" w:color="auto"/>
              <w:bottom w:val="single" w:sz="4" w:space="0" w:color="auto"/>
              <w:right w:val="single" w:sz="4" w:space="0" w:color="auto"/>
            </w:tcBorders>
            <w:hideMark/>
          </w:tcPr>
          <w:p w:rsidR="00924A0A" w:rsidRPr="006057CF" w:rsidRDefault="00924A0A">
            <w:pPr>
              <w:jc w:val="center"/>
              <w:rPr>
                <w:rFonts w:ascii="Times New Roman" w:hAnsi="Times New Roman"/>
                <w:szCs w:val="24"/>
              </w:rPr>
            </w:pPr>
            <w:r w:rsidRPr="006057CF">
              <w:rPr>
                <w:rFonts w:ascii="Times New Roman" w:hAnsi="Times New Roman"/>
                <w:szCs w:val="24"/>
              </w:rPr>
              <w:t>Yes</w:t>
            </w:r>
          </w:p>
        </w:tc>
      </w:tr>
      <w:tr w:rsidR="00924A0A" w:rsidRPr="006057CF" w:rsidTr="00924A0A">
        <w:tc>
          <w:tcPr>
            <w:tcW w:w="1852" w:type="dxa"/>
            <w:tcBorders>
              <w:top w:val="single" w:sz="4" w:space="0" w:color="auto"/>
              <w:left w:val="single" w:sz="4" w:space="0" w:color="auto"/>
              <w:bottom w:val="single" w:sz="4" w:space="0" w:color="auto"/>
              <w:right w:val="single" w:sz="4" w:space="0" w:color="auto"/>
            </w:tcBorders>
            <w:hideMark/>
          </w:tcPr>
          <w:p w:rsidR="00924A0A" w:rsidRPr="006057CF" w:rsidRDefault="00924A0A">
            <w:pPr>
              <w:jc w:val="center"/>
              <w:rPr>
                <w:rFonts w:ascii="Times New Roman" w:hAnsi="Times New Roman"/>
                <w:szCs w:val="24"/>
              </w:rPr>
            </w:pPr>
            <w:r w:rsidRPr="006057CF">
              <w:rPr>
                <w:rFonts w:ascii="Times New Roman" w:hAnsi="Times New Roman"/>
                <w:szCs w:val="24"/>
              </w:rPr>
              <w:t>ICM1095</w:t>
            </w:r>
          </w:p>
        </w:tc>
        <w:tc>
          <w:tcPr>
            <w:tcW w:w="1115" w:type="dxa"/>
            <w:tcBorders>
              <w:top w:val="single" w:sz="4" w:space="0" w:color="auto"/>
              <w:left w:val="single" w:sz="4" w:space="0" w:color="auto"/>
              <w:bottom w:val="single" w:sz="4" w:space="0" w:color="auto"/>
              <w:right w:val="single" w:sz="4" w:space="0" w:color="auto"/>
            </w:tcBorders>
            <w:shd w:val="clear" w:color="auto" w:fill="D9D9D9"/>
            <w:hideMark/>
          </w:tcPr>
          <w:p w:rsidR="00924A0A" w:rsidRPr="006057CF" w:rsidRDefault="00924A0A">
            <w:pPr>
              <w:jc w:val="center"/>
              <w:rPr>
                <w:rFonts w:ascii="Times New Roman" w:hAnsi="Times New Roman"/>
                <w:szCs w:val="24"/>
              </w:rPr>
            </w:pPr>
            <w:r w:rsidRPr="006057CF">
              <w:rPr>
                <w:rFonts w:ascii="Times New Roman" w:hAnsi="Times New Roman"/>
                <w:szCs w:val="24"/>
              </w:rPr>
              <w:t>No</w:t>
            </w:r>
          </w:p>
        </w:tc>
        <w:tc>
          <w:tcPr>
            <w:tcW w:w="1115" w:type="dxa"/>
            <w:tcBorders>
              <w:top w:val="single" w:sz="4" w:space="0" w:color="auto"/>
              <w:left w:val="single" w:sz="4" w:space="0" w:color="auto"/>
              <w:bottom w:val="single" w:sz="4" w:space="0" w:color="auto"/>
              <w:right w:val="single" w:sz="4" w:space="0" w:color="auto"/>
            </w:tcBorders>
            <w:shd w:val="clear" w:color="auto" w:fill="D9D9D9"/>
            <w:hideMark/>
          </w:tcPr>
          <w:p w:rsidR="00924A0A" w:rsidRPr="006057CF" w:rsidRDefault="00924A0A">
            <w:pPr>
              <w:jc w:val="center"/>
              <w:rPr>
                <w:rFonts w:ascii="Times New Roman" w:hAnsi="Times New Roman"/>
                <w:szCs w:val="24"/>
              </w:rPr>
            </w:pPr>
            <w:r w:rsidRPr="006057CF">
              <w:rPr>
                <w:rFonts w:ascii="Times New Roman" w:hAnsi="Times New Roman"/>
                <w:szCs w:val="24"/>
              </w:rPr>
              <w:t>No</w:t>
            </w:r>
          </w:p>
        </w:tc>
        <w:tc>
          <w:tcPr>
            <w:tcW w:w="1115" w:type="dxa"/>
            <w:tcBorders>
              <w:top w:val="single" w:sz="4" w:space="0" w:color="auto"/>
              <w:left w:val="single" w:sz="4" w:space="0" w:color="auto"/>
              <w:bottom w:val="single" w:sz="4" w:space="0" w:color="auto"/>
              <w:right w:val="single" w:sz="4" w:space="0" w:color="auto"/>
            </w:tcBorders>
            <w:hideMark/>
          </w:tcPr>
          <w:p w:rsidR="00924A0A" w:rsidRPr="006057CF" w:rsidRDefault="00924A0A">
            <w:pPr>
              <w:jc w:val="center"/>
              <w:rPr>
                <w:rFonts w:ascii="Times New Roman" w:hAnsi="Times New Roman"/>
                <w:szCs w:val="24"/>
              </w:rPr>
            </w:pPr>
            <w:r w:rsidRPr="006057CF">
              <w:rPr>
                <w:rFonts w:ascii="Times New Roman" w:hAnsi="Times New Roman"/>
                <w:szCs w:val="24"/>
              </w:rPr>
              <w:t>Yes</w:t>
            </w:r>
          </w:p>
        </w:tc>
        <w:tc>
          <w:tcPr>
            <w:tcW w:w="1115" w:type="dxa"/>
            <w:tcBorders>
              <w:top w:val="single" w:sz="4" w:space="0" w:color="auto"/>
              <w:left w:val="single" w:sz="4" w:space="0" w:color="auto"/>
              <w:bottom w:val="single" w:sz="4" w:space="0" w:color="auto"/>
              <w:right w:val="single" w:sz="4" w:space="0" w:color="auto"/>
            </w:tcBorders>
            <w:hideMark/>
          </w:tcPr>
          <w:p w:rsidR="00924A0A" w:rsidRPr="006057CF" w:rsidRDefault="00924A0A">
            <w:pPr>
              <w:jc w:val="center"/>
              <w:rPr>
                <w:rFonts w:ascii="Times New Roman" w:hAnsi="Times New Roman"/>
                <w:szCs w:val="24"/>
              </w:rPr>
            </w:pPr>
            <w:r w:rsidRPr="006057CF">
              <w:rPr>
                <w:rFonts w:ascii="Times New Roman" w:hAnsi="Times New Roman"/>
                <w:szCs w:val="24"/>
              </w:rPr>
              <w:t>Yes</w:t>
            </w:r>
          </w:p>
        </w:tc>
        <w:tc>
          <w:tcPr>
            <w:tcW w:w="827" w:type="dxa"/>
            <w:tcBorders>
              <w:top w:val="single" w:sz="4" w:space="0" w:color="auto"/>
              <w:left w:val="single" w:sz="4" w:space="0" w:color="auto"/>
              <w:bottom w:val="single" w:sz="4" w:space="0" w:color="auto"/>
              <w:right w:val="single" w:sz="4" w:space="0" w:color="auto"/>
            </w:tcBorders>
            <w:hideMark/>
          </w:tcPr>
          <w:p w:rsidR="00924A0A" w:rsidRPr="006057CF" w:rsidRDefault="00924A0A">
            <w:pPr>
              <w:jc w:val="center"/>
              <w:rPr>
                <w:rFonts w:ascii="Times New Roman" w:hAnsi="Times New Roman"/>
                <w:szCs w:val="24"/>
              </w:rPr>
            </w:pPr>
            <w:r w:rsidRPr="006057CF">
              <w:rPr>
                <w:rFonts w:ascii="Times New Roman" w:hAnsi="Times New Roman"/>
                <w:szCs w:val="24"/>
              </w:rPr>
              <w:t>Yes</w:t>
            </w:r>
          </w:p>
        </w:tc>
      </w:tr>
    </w:tbl>
    <w:p w:rsidR="00924A0A" w:rsidRDefault="00924A0A" w:rsidP="003A07BD">
      <w:pPr>
        <w:pStyle w:val="BodyText"/>
        <w:tabs>
          <w:tab w:val="left" w:pos="3385"/>
        </w:tabs>
        <w:rPr>
          <w:sz w:val="22"/>
        </w:rPr>
      </w:pPr>
    </w:p>
    <w:p w:rsidR="00924A0A" w:rsidRPr="00924A0A" w:rsidRDefault="00924A0A" w:rsidP="00924A0A">
      <w:pPr>
        <w:pStyle w:val="BodyText"/>
        <w:numPr>
          <w:ilvl w:val="0"/>
          <w:numId w:val="3"/>
        </w:numPr>
        <w:tabs>
          <w:tab w:val="left" w:pos="3385"/>
        </w:tabs>
        <w:rPr>
          <w:sz w:val="22"/>
        </w:rPr>
      </w:pPr>
      <w:r w:rsidRPr="00924A0A">
        <w:rPr>
          <w:sz w:val="22"/>
        </w:rPr>
        <w:t xml:space="preserve">The orders and quotes from the enabled </w:t>
      </w:r>
      <w:r w:rsidR="009F6B9A">
        <w:rPr>
          <w:sz w:val="22"/>
        </w:rPr>
        <w:t xml:space="preserve">HKATS </w:t>
      </w:r>
      <w:r w:rsidRPr="00924A0A">
        <w:rPr>
          <w:sz w:val="22"/>
        </w:rPr>
        <w:t>user</w:t>
      </w:r>
      <w:r w:rsidR="009F6B9A">
        <w:rPr>
          <w:sz w:val="22"/>
        </w:rPr>
        <w:t>name</w:t>
      </w:r>
      <w:r w:rsidRPr="00924A0A">
        <w:rPr>
          <w:sz w:val="22"/>
        </w:rPr>
        <w:t xml:space="preserve">s (“ICM1091” and “ICM1092” in the example) would not be matched with orders and quotes from itself and all other </w:t>
      </w:r>
      <w:r w:rsidR="009F6B9A">
        <w:rPr>
          <w:sz w:val="22"/>
        </w:rPr>
        <w:t xml:space="preserve">HKATS </w:t>
      </w:r>
      <w:r w:rsidRPr="00924A0A">
        <w:rPr>
          <w:sz w:val="22"/>
        </w:rPr>
        <w:t>user</w:t>
      </w:r>
      <w:r w:rsidR="009F6B9A">
        <w:rPr>
          <w:sz w:val="22"/>
        </w:rPr>
        <w:t>name</w:t>
      </w:r>
      <w:r w:rsidRPr="00924A0A">
        <w:rPr>
          <w:sz w:val="22"/>
        </w:rPr>
        <w:t>s under the same HKATS Customer Code (“ICM” in this example).</w:t>
      </w:r>
    </w:p>
    <w:p w:rsidR="00924A0A" w:rsidRPr="00924A0A" w:rsidRDefault="00924A0A" w:rsidP="00924A0A">
      <w:pPr>
        <w:pStyle w:val="BodyText"/>
        <w:numPr>
          <w:ilvl w:val="0"/>
          <w:numId w:val="3"/>
        </w:numPr>
        <w:tabs>
          <w:tab w:val="left" w:pos="3385"/>
        </w:tabs>
        <w:rPr>
          <w:sz w:val="22"/>
        </w:rPr>
      </w:pPr>
      <w:r w:rsidRPr="00924A0A">
        <w:rPr>
          <w:sz w:val="22"/>
        </w:rPr>
        <w:t>Under the Self</w:t>
      </w:r>
      <w:r w:rsidR="00AE2818">
        <w:rPr>
          <w:sz w:val="22"/>
        </w:rPr>
        <w:t>-</w:t>
      </w:r>
      <w:r w:rsidRPr="00924A0A">
        <w:rPr>
          <w:sz w:val="22"/>
        </w:rPr>
        <w:t xml:space="preserve">Trade Prevention function, when there is a potential match of orders and quotes on enabled </w:t>
      </w:r>
      <w:r w:rsidR="009F6B9A">
        <w:rPr>
          <w:sz w:val="22"/>
        </w:rPr>
        <w:t xml:space="preserve">HKATS </w:t>
      </w:r>
      <w:r w:rsidRPr="00924A0A">
        <w:rPr>
          <w:sz w:val="22"/>
        </w:rPr>
        <w:t>user</w:t>
      </w:r>
      <w:r w:rsidR="009F6B9A">
        <w:rPr>
          <w:sz w:val="22"/>
        </w:rPr>
        <w:t>name</w:t>
      </w:r>
      <w:r w:rsidRPr="00924A0A">
        <w:rPr>
          <w:sz w:val="22"/>
        </w:rPr>
        <w:t>s, the aggressive orders and quotes would be deleted by the system before the point of matching.</w:t>
      </w:r>
    </w:p>
    <w:p w:rsidR="00924A0A" w:rsidRPr="00924A0A" w:rsidRDefault="00924A0A" w:rsidP="00924A0A">
      <w:pPr>
        <w:pStyle w:val="BodyText"/>
        <w:numPr>
          <w:ilvl w:val="0"/>
          <w:numId w:val="3"/>
        </w:numPr>
        <w:tabs>
          <w:tab w:val="left" w:pos="3385"/>
        </w:tabs>
        <w:rPr>
          <w:sz w:val="22"/>
        </w:rPr>
      </w:pPr>
      <w:r w:rsidRPr="00924A0A">
        <w:rPr>
          <w:sz w:val="22"/>
        </w:rPr>
        <w:t>Such function is only applicable to orders and quotes entered during the continuous trading session.</w:t>
      </w:r>
    </w:p>
    <w:p w:rsidR="001117F6" w:rsidRDefault="00924A0A" w:rsidP="00924A0A">
      <w:pPr>
        <w:pStyle w:val="BodyText"/>
        <w:numPr>
          <w:ilvl w:val="0"/>
          <w:numId w:val="3"/>
        </w:numPr>
        <w:tabs>
          <w:tab w:val="left" w:pos="3385"/>
        </w:tabs>
        <w:rPr>
          <w:sz w:val="22"/>
        </w:rPr>
      </w:pPr>
      <w:r w:rsidRPr="00924A0A">
        <w:rPr>
          <w:sz w:val="22"/>
        </w:rPr>
        <w:t xml:space="preserve">The orders and quotes from the disabled </w:t>
      </w:r>
      <w:r w:rsidR="00AE2818">
        <w:rPr>
          <w:sz w:val="22"/>
        </w:rPr>
        <w:t xml:space="preserve">HKATS </w:t>
      </w:r>
      <w:r w:rsidRPr="00924A0A">
        <w:rPr>
          <w:sz w:val="22"/>
        </w:rPr>
        <w:t>user</w:t>
      </w:r>
      <w:r w:rsidR="00AE2818">
        <w:rPr>
          <w:sz w:val="22"/>
        </w:rPr>
        <w:t>name</w:t>
      </w:r>
      <w:r w:rsidRPr="00924A0A">
        <w:rPr>
          <w:sz w:val="22"/>
        </w:rPr>
        <w:t xml:space="preserve">s (“ICM1093”, “ICM1094” and “ICM1095” in the example) could be matched with orders and quotes from itself and all other </w:t>
      </w:r>
      <w:r w:rsidR="00AE2818">
        <w:rPr>
          <w:sz w:val="22"/>
        </w:rPr>
        <w:t xml:space="preserve">HKATS </w:t>
      </w:r>
      <w:r w:rsidRPr="00924A0A">
        <w:rPr>
          <w:sz w:val="22"/>
        </w:rPr>
        <w:t>user</w:t>
      </w:r>
      <w:r w:rsidR="00AE2818">
        <w:rPr>
          <w:sz w:val="22"/>
        </w:rPr>
        <w:t>name</w:t>
      </w:r>
      <w:r w:rsidRPr="00924A0A">
        <w:rPr>
          <w:sz w:val="22"/>
        </w:rPr>
        <w:t>s under the same HKATS Customer Code with the Self</w:t>
      </w:r>
      <w:r w:rsidR="00AE2818">
        <w:rPr>
          <w:sz w:val="22"/>
        </w:rPr>
        <w:t>-</w:t>
      </w:r>
      <w:r w:rsidRPr="00924A0A">
        <w:rPr>
          <w:sz w:val="22"/>
        </w:rPr>
        <w:t>Trade Prevention function disabled.</w:t>
      </w:r>
      <w:r w:rsidR="008B6B98">
        <w:rPr>
          <w:sz w:val="22"/>
        </w:rPr>
        <w:tab/>
      </w:r>
    </w:p>
    <w:p w:rsidR="00924A0A" w:rsidRDefault="00924A0A" w:rsidP="00924A0A">
      <w:pPr>
        <w:pStyle w:val="BodyText"/>
        <w:tabs>
          <w:tab w:val="left" w:pos="3385"/>
        </w:tabs>
        <w:rPr>
          <w:sz w:val="22"/>
        </w:rPr>
      </w:pPr>
    </w:p>
    <w:p w:rsidR="00924A0A" w:rsidRDefault="00924A0A" w:rsidP="00924A0A">
      <w:pPr>
        <w:pStyle w:val="BodyText"/>
        <w:tabs>
          <w:tab w:val="left" w:pos="3385"/>
        </w:tabs>
        <w:rPr>
          <w:sz w:val="22"/>
        </w:rPr>
      </w:pPr>
      <w:r w:rsidRPr="00924A0A">
        <w:rPr>
          <w:sz w:val="22"/>
        </w:rPr>
        <w:t>Note: The following trade types are excluded from the Self</w:t>
      </w:r>
      <w:r w:rsidR="00AE2818">
        <w:rPr>
          <w:sz w:val="22"/>
        </w:rPr>
        <w:t>-</w:t>
      </w:r>
      <w:r w:rsidRPr="00924A0A">
        <w:rPr>
          <w:sz w:val="22"/>
        </w:rPr>
        <w:t>Trade Prevention function:</w:t>
      </w:r>
    </w:p>
    <w:p w:rsidR="00924A0A" w:rsidRPr="00AE2818" w:rsidRDefault="00924A0A" w:rsidP="00924A0A">
      <w:pPr>
        <w:pStyle w:val="BodyText"/>
        <w:tabs>
          <w:tab w:val="left" w:pos="3385"/>
        </w:tabs>
        <w:rPr>
          <w:sz w:val="22"/>
        </w:rPr>
      </w:pPr>
    </w:p>
    <w:p w:rsidR="00924A0A" w:rsidRPr="00924A0A" w:rsidRDefault="00924A0A" w:rsidP="00924A0A">
      <w:pPr>
        <w:pStyle w:val="BodyText"/>
        <w:numPr>
          <w:ilvl w:val="0"/>
          <w:numId w:val="4"/>
        </w:numPr>
        <w:tabs>
          <w:tab w:val="left" w:pos="3385"/>
        </w:tabs>
        <w:rPr>
          <w:sz w:val="22"/>
        </w:rPr>
      </w:pPr>
      <w:r w:rsidRPr="00924A0A">
        <w:rPr>
          <w:sz w:val="22"/>
        </w:rPr>
        <w:t>Matches during the Pre-Market Opening (‘Auction’) Period</w:t>
      </w:r>
    </w:p>
    <w:p w:rsidR="00924A0A" w:rsidRPr="00924A0A" w:rsidRDefault="00924A0A" w:rsidP="00924A0A">
      <w:pPr>
        <w:pStyle w:val="BodyText"/>
        <w:numPr>
          <w:ilvl w:val="0"/>
          <w:numId w:val="4"/>
        </w:numPr>
        <w:tabs>
          <w:tab w:val="left" w:pos="3385"/>
        </w:tabs>
        <w:rPr>
          <w:sz w:val="22"/>
        </w:rPr>
      </w:pPr>
      <w:r w:rsidRPr="00924A0A">
        <w:rPr>
          <w:sz w:val="22"/>
        </w:rPr>
        <w:t>Trade Report</w:t>
      </w:r>
    </w:p>
    <w:p w:rsidR="00924A0A" w:rsidRPr="00924A0A" w:rsidRDefault="00924A0A" w:rsidP="00924A0A">
      <w:pPr>
        <w:pStyle w:val="BodyText"/>
        <w:numPr>
          <w:ilvl w:val="0"/>
          <w:numId w:val="4"/>
        </w:numPr>
        <w:tabs>
          <w:tab w:val="left" w:pos="3385"/>
        </w:tabs>
        <w:rPr>
          <w:sz w:val="22"/>
        </w:rPr>
      </w:pPr>
      <w:r w:rsidRPr="00924A0A">
        <w:rPr>
          <w:sz w:val="22"/>
        </w:rPr>
        <w:t>Combo versus Combo</w:t>
      </w:r>
    </w:p>
    <w:p w:rsidR="00924A0A" w:rsidRDefault="00924A0A" w:rsidP="00924A0A">
      <w:pPr>
        <w:pStyle w:val="BodyText"/>
        <w:numPr>
          <w:ilvl w:val="0"/>
          <w:numId w:val="4"/>
        </w:numPr>
        <w:tabs>
          <w:tab w:val="left" w:pos="3385"/>
        </w:tabs>
        <w:rPr>
          <w:sz w:val="22"/>
        </w:rPr>
      </w:pPr>
      <w:r w:rsidRPr="00924A0A">
        <w:rPr>
          <w:sz w:val="22"/>
        </w:rPr>
        <w:t>Combo versus Outright Leg</w:t>
      </w:r>
    </w:p>
    <w:p w:rsidR="00924A0A" w:rsidRDefault="00924A0A" w:rsidP="00924A0A">
      <w:pPr>
        <w:pStyle w:val="BodyText"/>
        <w:tabs>
          <w:tab w:val="left" w:pos="3385"/>
        </w:tabs>
        <w:rPr>
          <w:sz w:val="22"/>
        </w:rPr>
      </w:pPr>
    </w:p>
    <w:p w:rsidR="00924A0A" w:rsidRDefault="00924A0A" w:rsidP="00924A0A">
      <w:pPr>
        <w:pStyle w:val="BodyText"/>
        <w:tabs>
          <w:tab w:val="left" w:pos="3385"/>
        </w:tabs>
        <w:rPr>
          <w:sz w:val="22"/>
        </w:rPr>
      </w:pPr>
    </w:p>
    <w:p w:rsidR="00924A0A" w:rsidRDefault="00924A0A" w:rsidP="00924A0A">
      <w:pPr>
        <w:pStyle w:val="BodyText"/>
        <w:tabs>
          <w:tab w:val="left" w:pos="3385"/>
        </w:tabs>
        <w:rPr>
          <w:sz w:val="22"/>
        </w:rPr>
        <w:sectPr w:rsidR="00924A0A" w:rsidSect="001E1AFD">
          <w:headerReference w:type="default" r:id="rId9"/>
          <w:footerReference w:type="even" r:id="rId10"/>
          <w:footerReference w:type="default" r:id="rId11"/>
          <w:pgSz w:w="11907" w:h="16839" w:code="9"/>
          <w:pgMar w:top="567" w:right="1134" w:bottom="567" w:left="1418" w:header="397" w:footer="397" w:gutter="0"/>
          <w:cols w:space="720"/>
          <w:docGrid w:linePitch="272"/>
        </w:sectPr>
      </w:pPr>
    </w:p>
    <w:p w:rsidR="001117F6" w:rsidRDefault="001117F6" w:rsidP="001117F6">
      <w:pPr>
        <w:spacing w:line="160" w:lineRule="exact"/>
        <w:rPr>
          <w:rFonts w:ascii="Arial" w:eastAsia="Times New Roman" w:hAnsi="Arial" w:cs="Arial"/>
          <w:b/>
          <w:sz w:val="12"/>
          <w:szCs w:val="24"/>
        </w:rPr>
      </w:pPr>
      <w:r w:rsidRPr="00026A22">
        <w:rPr>
          <w:rFonts w:ascii="Arial" w:eastAsia="Times New Roman" w:hAnsi="Arial" w:cs="Arial"/>
          <w:b/>
          <w:sz w:val="12"/>
          <w:szCs w:val="24"/>
        </w:rPr>
        <w:lastRenderedPageBreak/>
        <w:t>Privacy Policy Statement </w:t>
      </w:r>
    </w:p>
    <w:p w:rsidR="001117F6" w:rsidRPr="00026A22" w:rsidRDefault="001117F6" w:rsidP="001117F6">
      <w:pPr>
        <w:spacing w:line="160" w:lineRule="exact"/>
        <w:rPr>
          <w:rFonts w:ascii="Arial" w:eastAsia="Times New Roman" w:hAnsi="Arial" w:cs="Arial"/>
          <w:b/>
          <w:sz w:val="12"/>
          <w:szCs w:val="24"/>
        </w:rPr>
      </w:pPr>
    </w:p>
    <w:p w:rsidR="001117F6" w:rsidRPr="00026A22" w:rsidRDefault="001117F6" w:rsidP="001117F6">
      <w:pPr>
        <w:spacing w:line="160" w:lineRule="exact"/>
        <w:rPr>
          <w:rFonts w:ascii="Arial" w:eastAsia="Times New Roman" w:hAnsi="Arial" w:cs="Arial"/>
          <w:sz w:val="12"/>
          <w:szCs w:val="24"/>
        </w:rPr>
      </w:pPr>
      <w:r w:rsidRPr="00026A22">
        <w:rPr>
          <w:rFonts w:ascii="Arial" w:eastAsia="Times New Roman" w:hAnsi="Arial" w:cs="Arial"/>
          <w:sz w:val="12"/>
          <w:szCs w:val="24"/>
        </w:rPr>
        <w:t>Hong Kong Exchanges and Clearing Limited, and from time to time, its subsidiaries (together the "</w:t>
      </w:r>
      <w:r w:rsidRPr="00026A22">
        <w:rPr>
          <w:rFonts w:ascii="Arial" w:eastAsia="Times New Roman" w:hAnsi="Arial" w:cs="Arial"/>
          <w:b/>
          <w:bCs/>
          <w:sz w:val="12"/>
          <w:szCs w:val="24"/>
        </w:rPr>
        <w:t>Group</w:t>
      </w:r>
      <w:r w:rsidRPr="00026A22">
        <w:rPr>
          <w:rFonts w:ascii="Arial" w:eastAsia="Times New Roman" w:hAnsi="Arial" w:cs="Arial"/>
          <w:sz w:val="12"/>
          <w:szCs w:val="24"/>
        </w:rPr>
        <w:t>") (and each being "</w:t>
      </w:r>
      <w:r w:rsidRPr="00026A22">
        <w:rPr>
          <w:rFonts w:ascii="Arial" w:eastAsia="Times New Roman" w:hAnsi="Arial" w:cs="Arial"/>
          <w:b/>
          <w:bCs/>
          <w:sz w:val="12"/>
          <w:szCs w:val="24"/>
        </w:rPr>
        <w:t>HKEX</w:t>
      </w:r>
      <w:r w:rsidRPr="00026A22">
        <w:rPr>
          <w:rFonts w:ascii="Arial" w:eastAsia="Times New Roman" w:hAnsi="Arial" w:cs="Arial"/>
          <w:sz w:val="12"/>
          <w:szCs w:val="24"/>
        </w:rPr>
        <w:t>", "</w:t>
      </w:r>
      <w:r w:rsidRPr="00026A22">
        <w:rPr>
          <w:rFonts w:ascii="Arial" w:eastAsia="Times New Roman" w:hAnsi="Arial" w:cs="Arial"/>
          <w:b/>
          <w:bCs/>
          <w:sz w:val="12"/>
          <w:szCs w:val="24"/>
        </w:rPr>
        <w:t>we</w:t>
      </w:r>
      <w:r w:rsidRPr="00026A22">
        <w:rPr>
          <w:rFonts w:ascii="Arial" w:eastAsia="Times New Roman" w:hAnsi="Arial" w:cs="Arial"/>
          <w:sz w:val="12"/>
          <w:szCs w:val="24"/>
        </w:rPr>
        <w:t>", "</w:t>
      </w:r>
      <w:r w:rsidRPr="00026A22">
        <w:rPr>
          <w:rFonts w:ascii="Arial" w:eastAsia="Times New Roman" w:hAnsi="Arial" w:cs="Arial"/>
          <w:b/>
          <w:bCs/>
          <w:sz w:val="12"/>
          <w:szCs w:val="24"/>
        </w:rPr>
        <w:t>us</w:t>
      </w:r>
      <w:r w:rsidRPr="00026A22">
        <w:rPr>
          <w:rFonts w:ascii="Arial" w:eastAsia="Times New Roman" w:hAnsi="Arial" w:cs="Arial"/>
          <w:sz w:val="12"/>
          <w:szCs w:val="24"/>
        </w:rPr>
        <w:t>" or "</w:t>
      </w:r>
      <w:r w:rsidRPr="00026A22">
        <w:rPr>
          <w:rFonts w:ascii="Arial" w:eastAsia="Times New Roman" w:hAnsi="Arial" w:cs="Arial"/>
          <w:b/>
          <w:bCs/>
          <w:sz w:val="12"/>
          <w:szCs w:val="24"/>
        </w:rPr>
        <w:t>member of the Group</w:t>
      </w:r>
      <w:r w:rsidRPr="00026A22">
        <w:rPr>
          <w:rFonts w:ascii="Arial" w:eastAsia="Times New Roman" w:hAnsi="Arial" w:cs="Arial"/>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026A22">
        <w:rPr>
          <w:rFonts w:ascii="Arial" w:eastAsia="Times New Roman" w:hAnsi="Arial" w:cs="Arial"/>
          <w:b/>
          <w:bCs/>
          <w:sz w:val="12"/>
          <w:szCs w:val="24"/>
        </w:rPr>
        <w:t>PDPO</w:t>
      </w:r>
      <w:r w:rsidRPr="00026A22">
        <w:rPr>
          <w:rFonts w:ascii="Arial" w:eastAsia="Times New Roman" w:hAnsi="Arial" w:cs="Arial"/>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026A22">
        <w:rPr>
          <w:rFonts w:ascii="Arial" w:eastAsia="Times New Roman" w:hAnsi="Arial" w:cs="Arial"/>
          <w:sz w:val="12"/>
          <w:szCs w:val="24"/>
        </w:rPr>
        <w:br/>
      </w:r>
      <w:r w:rsidRPr="00026A22">
        <w:rPr>
          <w:rFonts w:ascii="Arial" w:eastAsia="Times New Roman" w:hAnsi="Arial" w:cs="Arial"/>
          <w:sz w:val="12"/>
          <w:szCs w:val="24"/>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026A22">
        <w:rPr>
          <w:rFonts w:ascii="Arial" w:eastAsia="Times New Roman" w:hAnsi="Arial" w:cs="Arial"/>
          <w:sz w:val="12"/>
          <w:szCs w:val="24"/>
        </w:rPr>
        <w:br/>
      </w:r>
      <w:r w:rsidRPr="00026A22">
        <w:rPr>
          <w:rFonts w:ascii="Arial" w:eastAsia="Times New Roman" w:hAnsi="Arial" w:cs="Arial"/>
          <w:sz w:val="12"/>
          <w:szCs w:val="24"/>
        </w:rPr>
        <w:br/>
        <w:t>If you have any questions about this Privacy Policy Statement or how we use your personal data, please contact us through one of the communication channels set out in the "Contact Us" section below. </w:t>
      </w:r>
      <w:r w:rsidRPr="00026A22">
        <w:rPr>
          <w:rFonts w:ascii="Arial" w:eastAsia="Times New Roman" w:hAnsi="Arial" w:cs="Arial"/>
          <w:sz w:val="12"/>
          <w:szCs w:val="24"/>
        </w:rPr>
        <w:br/>
      </w:r>
      <w:r w:rsidRPr="00026A22">
        <w:rPr>
          <w:rFonts w:ascii="Arial" w:eastAsia="Times New Roman" w:hAnsi="Arial" w:cs="Arial"/>
          <w:sz w:val="12"/>
          <w:szCs w:val="24"/>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026A22">
        <w:rPr>
          <w:rFonts w:ascii="Arial" w:eastAsia="Times New Roman" w:hAnsi="Arial" w:cs="Arial"/>
          <w:sz w:val="12"/>
          <w:szCs w:val="24"/>
        </w:rPr>
        <w:br/>
      </w:r>
      <w:r w:rsidRPr="00026A22">
        <w:rPr>
          <w:rFonts w:ascii="Arial" w:eastAsia="Times New Roman" w:hAnsi="Arial" w:cs="Arial"/>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1117F6" w:rsidRPr="00026A22" w:rsidRDefault="001117F6" w:rsidP="001117F6">
      <w:pPr>
        <w:spacing w:line="160" w:lineRule="exact"/>
        <w:rPr>
          <w:rFonts w:ascii="Arial" w:eastAsia="Times New Roman" w:hAnsi="Arial" w:cs="Arial"/>
          <w:b/>
          <w:bCs/>
          <w:sz w:val="12"/>
          <w:szCs w:val="24"/>
        </w:rPr>
      </w:pPr>
    </w:p>
    <w:p w:rsidR="001117F6" w:rsidRPr="00026A22" w:rsidRDefault="001117F6" w:rsidP="001117F6">
      <w:pPr>
        <w:spacing w:line="160" w:lineRule="exact"/>
        <w:rPr>
          <w:rFonts w:ascii="Arial" w:eastAsia="Times New Roman" w:hAnsi="Arial" w:cs="Arial"/>
          <w:sz w:val="12"/>
          <w:szCs w:val="24"/>
        </w:rPr>
      </w:pPr>
      <w:r w:rsidRPr="00026A22">
        <w:rPr>
          <w:rFonts w:ascii="Arial" w:eastAsia="Times New Roman" w:hAnsi="Arial" w:cs="Arial"/>
          <w:b/>
          <w:bCs/>
          <w:sz w:val="12"/>
          <w:szCs w:val="24"/>
        </w:rPr>
        <w:t>Purpose</w:t>
      </w:r>
      <w:r w:rsidRPr="00026A22">
        <w:rPr>
          <w:rFonts w:ascii="Arial" w:eastAsia="Times New Roman" w:hAnsi="Arial" w:cs="Arial"/>
          <w:sz w:val="12"/>
          <w:szCs w:val="24"/>
        </w:rPr>
        <w:br/>
        <w:t>From time to time we may collect your personal data including but not limited to your name, mailing address, telephone number, email address, date of birth and login name for the following purposes: </w:t>
      </w:r>
      <w:r w:rsidRPr="00026A22">
        <w:rPr>
          <w:rFonts w:ascii="Arial" w:eastAsia="Times New Roman" w:hAnsi="Arial" w:cs="Arial"/>
          <w:sz w:val="12"/>
          <w:szCs w:val="24"/>
        </w:rPr>
        <w:br/>
      </w:r>
      <w:r w:rsidRPr="00026A22">
        <w:rPr>
          <w:rFonts w:ascii="Arial" w:eastAsia="Times New Roman" w:hAnsi="Arial" w:cs="Arial"/>
          <w:sz w:val="12"/>
          <w:szCs w:val="24"/>
        </w:rPr>
        <w:br/>
        <w:t>1. to process your applications, subscriptions and registration for our products and services;</w:t>
      </w:r>
      <w:r w:rsidRPr="00026A22">
        <w:rPr>
          <w:rFonts w:ascii="Arial" w:eastAsia="Times New Roman" w:hAnsi="Arial" w:cs="Arial"/>
          <w:sz w:val="12"/>
          <w:szCs w:val="24"/>
        </w:rPr>
        <w:br/>
        <w:t>2. to perform or discharge the functions of HKEX and any company of which HKEX is the recognised exchange controller (as defined in the Securities and Futures Ordinance (Cap. 571)) ("Regulatory Functions");</w:t>
      </w:r>
      <w:r w:rsidRPr="00026A22">
        <w:rPr>
          <w:rFonts w:ascii="Arial" w:eastAsia="Times New Roman" w:hAnsi="Arial" w:cs="Arial"/>
          <w:sz w:val="12"/>
          <w:szCs w:val="24"/>
        </w:rPr>
        <w:br/>
        <w:t xml:space="preserve">3. </w:t>
      </w:r>
      <w:proofErr w:type="gramStart"/>
      <w:r w:rsidRPr="00026A22">
        <w:rPr>
          <w:rFonts w:ascii="Arial" w:eastAsia="Times New Roman" w:hAnsi="Arial" w:cs="Arial"/>
          <w:sz w:val="12"/>
          <w:szCs w:val="24"/>
        </w:rPr>
        <w:t>to</w:t>
      </w:r>
      <w:proofErr w:type="gramEnd"/>
      <w:r w:rsidRPr="00026A22">
        <w:rPr>
          <w:rFonts w:ascii="Arial" w:eastAsia="Times New Roman" w:hAnsi="Arial" w:cs="Arial"/>
          <w:sz w:val="12"/>
          <w:szCs w:val="24"/>
        </w:rPr>
        <w:t xml:space="preserve"> provide you with our products and services and administer your account in relation to such products and services;</w:t>
      </w:r>
      <w:r w:rsidRPr="00026A22">
        <w:rPr>
          <w:rFonts w:ascii="Arial" w:eastAsia="Times New Roman" w:hAnsi="Arial" w:cs="Arial"/>
          <w:sz w:val="12"/>
          <w:szCs w:val="24"/>
        </w:rPr>
        <w:br/>
        <w:t xml:space="preserve">4. </w:t>
      </w:r>
      <w:proofErr w:type="gramStart"/>
      <w:r w:rsidRPr="00026A22">
        <w:rPr>
          <w:rFonts w:ascii="Arial" w:eastAsia="Times New Roman" w:hAnsi="Arial" w:cs="Arial"/>
          <w:sz w:val="12"/>
          <w:szCs w:val="24"/>
        </w:rPr>
        <w:t>to</w:t>
      </w:r>
      <w:proofErr w:type="gramEnd"/>
      <w:r w:rsidRPr="00026A22">
        <w:rPr>
          <w:rFonts w:ascii="Arial" w:eastAsia="Times New Roman" w:hAnsi="Arial" w:cs="Arial"/>
          <w:sz w:val="12"/>
          <w:szCs w:val="24"/>
        </w:rPr>
        <w:t xml:space="preserve"> conduct research and statistical analysis; </w:t>
      </w:r>
      <w:r w:rsidRPr="00026A22">
        <w:rPr>
          <w:rFonts w:ascii="Arial" w:eastAsia="Times New Roman" w:hAnsi="Arial" w:cs="Arial"/>
          <w:sz w:val="12"/>
          <w:szCs w:val="24"/>
        </w:rPr>
        <w:br/>
        <w:t xml:space="preserve">5. </w:t>
      </w:r>
      <w:proofErr w:type="gramStart"/>
      <w:r w:rsidRPr="00026A22">
        <w:rPr>
          <w:rFonts w:ascii="Arial" w:eastAsia="Times New Roman" w:hAnsi="Arial" w:cs="Arial"/>
          <w:sz w:val="12"/>
          <w:szCs w:val="24"/>
        </w:rPr>
        <w:t>to</w:t>
      </w:r>
      <w:proofErr w:type="gramEnd"/>
      <w:r w:rsidRPr="00026A22">
        <w:rPr>
          <w:rFonts w:ascii="Arial" w:eastAsia="Times New Roman" w:hAnsi="Arial" w:cs="Arial"/>
          <w:sz w:val="12"/>
          <w:szCs w:val="24"/>
        </w:rPr>
        <w:t xml:space="preserve"> process your application for employment or engagement within HKEX to assess your suitability as a candidate for such position and to conduct reference checks with your previous employers; and</w:t>
      </w:r>
      <w:r w:rsidRPr="00026A22">
        <w:rPr>
          <w:rFonts w:ascii="Arial" w:eastAsia="Times New Roman" w:hAnsi="Arial" w:cs="Arial"/>
          <w:sz w:val="12"/>
          <w:szCs w:val="24"/>
        </w:rPr>
        <w:br/>
        <w:t xml:space="preserve">6. </w:t>
      </w:r>
      <w:proofErr w:type="gramStart"/>
      <w:r w:rsidRPr="00026A22">
        <w:rPr>
          <w:rFonts w:ascii="Arial" w:eastAsia="Times New Roman" w:hAnsi="Arial" w:cs="Arial"/>
          <w:sz w:val="12"/>
          <w:szCs w:val="24"/>
        </w:rPr>
        <w:t>other</w:t>
      </w:r>
      <w:proofErr w:type="gramEnd"/>
      <w:r w:rsidRPr="00026A22">
        <w:rPr>
          <w:rFonts w:ascii="Arial" w:eastAsia="Times New Roman" w:hAnsi="Arial" w:cs="Arial"/>
          <w:sz w:val="12"/>
          <w:szCs w:val="24"/>
        </w:rPr>
        <w:t xml:space="preserve"> purposes directly relating to any of the above.</w:t>
      </w:r>
    </w:p>
    <w:p w:rsidR="001117F6" w:rsidRPr="00026A22" w:rsidRDefault="001117F6" w:rsidP="001117F6">
      <w:pPr>
        <w:spacing w:line="160" w:lineRule="exact"/>
        <w:rPr>
          <w:rFonts w:ascii="Arial" w:eastAsia="Times New Roman" w:hAnsi="Arial" w:cs="Arial"/>
          <w:b/>
          <w:bCs/>
          <w:sz w:val="12"/>
          <w:szCs w:val="24"/>
        </w:rPr>
      </w:pPr>
    </w:p>
    <w:p w:rsidR="001117F6" w:rsidRPr="00026A22" w:rsidRDefault="001117F6" w:rsidP="001117F6">
      <w:pPr>
        <w:spacing w:line="160" w:lineRule="exact"/>
        <w:rPr>
          <w:rFonts w:ascii="Arial" w:eastAsia="Times New Roman" w:hAnsi="Arial" w:cs="Arial"/>
          <w:sz w:val="12"/>
          <w:szCs w:val="24"/>
        </w:rPr>
      </w:pPr>
      <w:r w:rsidRPr="00026A22">
        <w:rPr>
          <w:rFonts w:ascii="Arial" w:eastAsia="Times New Roman" w:hAnsi="Arial" w:cs="Arial"/>
          <w:b/>
          <w:bCs/>
          <w:sz w:val="12"/>
          <w:szCs w:val="24"/>
        </w:rPr>
        <w:t>Direct marketing</w:t>
      </w:r>
      <w:r w:rsidRPr="00026A22">
        <w:rPr>
          <w:rFonts w:ascii="Arial" w:eastAsia="Times New Roman" w:hAnsi="Arial" w:cs="Arial"/>
          <w:sz w:val="12"/>
          <w:szCs w:val="24"/>
        </w:rPr>
        <w:br/>
      </w:r>
      <w:proofErr w:type="gramStart"/>
      <w:r w:rsidRPr="00026A22">
        <w:rPr>
          <w:rFonts w:ascii="Arial" w:eastAsia="Times New Roman" w:hAnsi="Arial" w:cs="Arial"/>
          <w:sz w:val="12"/>
          <w:szCs w:val="24"/>
        </w:rPr>
        <w:t>Where</w:t>
      </w:r>
      <w:proofErr w:type="gramEnd"/>
      <w:r w:rsidRPr="00026A22">
        <w:rPr>
          <w:rFonts w:ascii="Arial" w:eastAsia="Times New Roman" w:hAnsi="Arial" w:cs="Arial"/>
          <w:sz w:val="12"/>
          <w:szCs w:val="24"/>
        </w:rPr>
        <w:t xml:space="preserv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026A22">
        <w:rPr>
          <w:rFonts w:ascii="Arial" w:eastAsia="Times New Roman" w:hAnsi="Arial" w:cs="Arial"/>
          <w:sz w:val="12"/>
          <w:szCs w:val="24"/>
        </w:rPr>
        <w:br/>
      </w:r>
      <w:r w:rsidRPr="00026A22">
        <w:rPr>
          <w:rFonts w:ascii="Arial" w:eastAsia="Times New Roman" w:hAnsi="Arial" w:cs="Arial"/>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1117F6" w:rsidRPr="00026A22" w:rsidRDefault="001117F6" w:rsidP="001117F6">
      <w:pPr>
        <w:spacing w:line="160" w:lineRule="exact"/>
        <w:rPr>
          <w:rFonts w:ascii="Arial" w:eastAsia="Times New Roman" w:hAnsi="Arial" w:cs="Arial"/>
          <w:b/>
          <w:bCs/>
          <w:sz w:val="12"/>
          <w:szCs w:val="24"/>
        </w:rPr>
      </w:pPr>
    </w:p>
    <w:p w:rsidR="001117F6" w:rsidRPr="00026A22" w:rsidRDefault="001117F6" w:rsidP="001117F6">
      <w:pPr>
        <w:spacing w:line="160" w:lineRule="exact"/>
        <w:rPr>
          <w:rFonts w:ascii="Arial" w:eastAsia="Times New Roman" w:hAnsi="Arial" w:cs="Arial"/>
          <w:sz w:val="12"/>
          <w:szCs w:val="24"/>
        </w:rPr>
      </w:pPr>
      <w:r w:rsidRPr="00026A22">
        <w:rPr>
          <w:rFonts w:ascii="Arial" w:eastAsia="Times New Roman" w:hAnsi="Arial" w:cs="Arial"/>
          <w:b/>
          <w:bCs/>
          <w:sz w:val="12"/>
          <w:szCs w:val="24"/>
        </w:rPr>
        <w:t>Identity Card Number</w:t>
      </w:r>
      <w:r w:rsidRPr="00026A22">
        <w:rPr>
          <w:rFonts w:ascii="Arial" w:eastAsia="Times New Roman" w:hAnsi="Arial" w:cs="Arial"/>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1117F6" w:rsidRPr="00026A22" w:rsidRDefault="001117F6" w:rsidP="001117F6">
      <w:pPr>
        <w:spacing w:line="160" w:lineRule="exact"/>
        <w:rPr>
          <w:rFonts w:ascii="Arial" w:eastAsia="Times New Roman" w:hAnsi="Arial" w:cs="Arial"/>
          <w:b/>
          <w:bCs/>
          <w:sz w:val="12"/>
          <w:szCs w:val="24"/>
        </w:rPr>
      </w:pPr>
    </w:p>
    <w:p w:rsidR="001117F6" w:rsidRPr="00026A22" w:rsidRDefault="001117F6" w:rsidP="001117F6">
      <w:pPr>
        <w:spacing w:line="160" w:lineRule="exact"/>
        <w:rPr>
          <w:rFonts w:ascii="Arial" w:eastAsia="Times New Roman" w:hAnsi="Arial" w:cs="Arial"/>
          <w:sz w:val="12"/>
          <w:szCs w:val="24"/>
        </w:rPr>
      </w:pPr>
      <w:r w:rsidRPr="00026A22">
        <w:rPr>
          <w:rFonts w:ascii="Arial" w:eastAsia="Times New Roman" w:hAnsi="Arial" w:cs="Arial"/>
          <w:b/>
          <w:bCs/>
          <w:sz w:val="12"/>
          <w:szCs w:val="24"/>
        </w:rPr>
        <w:t>Transfers of personal data for direct marketing purposes</w:t>
      </w:r>
      <w:r w:rsidRPr="00026A22">
        <w:rPr>
          <w:rFonts w:ascii="Arial" w:eastAsia="Times New Roman" w:hAnsi="Arial" w:cs="Arial"/>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1117F6" w:rsidRPr="00026A22" w:rsidRDefault="001117F6" w:rsidP="001117F6">
      <w:pPr>
        <w:spacing w:line="160" w:lineRule="exact"/>
        <w:rPr>
          <w:rFonts w:ascii="Arial" w:eastAsia="Times New Roman" w:hAnsi="Arial" w:cs="Arial"/>
          <w:b/>
          <w:bCs/>
          <w:sz w:val="12"/>
          <w:szCs w:val="24"/>
        </w:rPr>
      </w:pPr>
    </w:p>
    <w:p w:rsidR="001117F6" w:rsidRPr="00026A22" w:rsidRDefault="001117F6" w:rsidP="001117F6">
      <w:pPr>
        <w:spacing w:line="160" w:lineRule="exact"/>
        <w:rPr>
          <w:rFonts w:ascii="Arial" w:eastAsia="Times New Roman" w:hAnsi="Arial" w:cs="Arial"/>
          <w:sz w:val="12"/>
          <w:szCs w:val="24"/>
        </w:rPr>
      </w:pPr>
      <w:r w:rsidRPr="00026A22">
        <w:rPr>
          <w:rFonts w:ascii="Arial" w:eastAsia="Times New Roman" w:hAnsi="Arial" w:cs="Arial"/>
          <w:b/>
          <w:bCs/>
          <w:sz w:val="12"/>
          <w:szCs w:val="24"/>
        </w:rPr>
        <w:t>Other transfers of your personal data</w:t>
      </w:r>
      <w:r w:rsidRPr="00026A22">
        <w:rPr>
          <w:rFonts w:ascii="Arial" w:eastAsia="Times New Roman" w:hAnsi="Arial" w:cs="Arial"/>
          <w:sz w:val="12"/>
          <w:szCs w:val="24"/>
        </w:rPr>
        <w:br/>
        <w:t>For one or more of the purposes specified above, your personal data may be: </w:t>
      </w:r>
      <w:r w:rsidRPr="00026A22">
        <w:rPr>
          <w:rFonts w:ascii="Arial" w:eastAsia="Times New Roman" w:hAnsi="Arial" w:cs="Arial"/>
          <w:sz w:val="12"/>
          <w:szCs w:val="24"/>
        </w:rPr>
        <w:br/>
      </w:r>
      <w:r w:rsidRPr="00026A22">
        <w:rPr>
          <w:rFonts w:ascii="Arial" w:eastAsia="Times New Roman" w:hAnsi="Arial" w:cs="Arial"/>
          <w:sz w:val="12"/>
          <w:szCs w:val="24"/>
        </w:rPr>
        <w:br/>
        <w:t>1. transferred to other members of the Group and made available to appropriate persons in the Group, in Hong Kong or elsewhere and in this regard you consent to the transfer of your data outside of Hong Kong; </w:t>
      </w:r>
      <w:r w:rsidRPr="00026A22">
        <w:rPr>
          <w:rFonts w:ascii="Arial" w:eastAsia="Times New Roman" w:hAnsi="Arial" w:cs="Arial"/>
          <w:sz w:val="12"/>
          <w:szCs w:val="24"/>
        </w:rPr>
        <w:br/>
        <w:t xml:space="preserve">2. supplied to any agent, contractor or third party who provides administrative, </w:t>
      </w:r>
      <w:r w:rsidRPr="00026A22">
        <w:rPr>
          <w:rFonts w:ascii="Arial" w:eastAsia="Times New Roman" w:hAnsi="Arial" w:cs="Arial"/>
          <w:sz w:val="12"/>
          <w:szCs w:val="24"/>
        </w:rPr>
        <w:lastRenderedPageBreak/>
        <w:t>telecommunications, computer, payment, debt collection, data processing or other services to HKEX and/or any of other member of the Group in Hong Kong or elsewhere; and</w:t>
      </w:r>
      <w:r w:rsidRPr="00026A22">
        <w:rPr>
          <w:rFonts w:ascii="Arial" w:eastAsia="Times New Roman" w:hAnsi="Arial" w:cs="Arial"/>
          <w:sz w:val="12"/>
          <w:szCs w:val="24"/>
        </w:rPr>
        <w:br/>
        <w:t>3. other parties as notified to you at the time of collection.</w:t>
      </w:r>
    </w:p>
    <w:p w:rsidR="001117F6" w:rsidRPr="00026A22" w:rsidRDefault="001117F6" w:rsidP="001117F6">
      <w:pPr>
        <w:spacing w:line="160" w:lineRule="exact"/>
        <w:rPr>
          <w:rFonts w:ascii="Arial" w:eastAsia="Times New Roman" w:hAnsi="Arial" w:cs="Arial"/>
          <w:b/>
          <w:bCs/>
          <w:sz w:val="12"/>
          <w:szCs w:val="24"/>
        </w:rPr>
      </w:pPr>
    </w:p>
    <w:p w:rsidR="001117F6" w:rsidRPr="00026A22" w:rsidRDefault="001117F6" w:rsidP="001117F6">
      <w:pPr>
        <w:spacing w:line="160" w:lineRule="exact"/>
        <w:rPr>
          <w:rFonts w:ascii="Arial" w:eastAsia="Times New Roman" w:hAnsi="Arial" w:cs="Arial"/>
          <w:sz w:val="12"/>
          <w:szCs w:val="24"/>
        </w:rPr>
      </w:pPr>
      <w:r w:rsidRPr="00026A22">
        <w:rPr>
          <w:rFonts w:ascii="Arial" w:eastAsia="Times New Roman" w:hAnsi="Arial" w:cs="Arial"/>
          <w:b/>
          <w:bCs/>
          <w:sz w:val="12"/>
          <w:szCs w:val="24"/>
        </w:rPr>
        <w:t>How we use cookies</w:t>
      </w:r>
      <w:r w:rsidRPr="00026A22">
        <w:rPr>
          <w:rFonts w:ascii="Arial" w:eastAsia="Times New Roman" w:hAnsi="Arial" w:cs="Arial"/>
          <w:sz w:val="12"/>
          <w:szCs w:val="24"/>
        </w:rPr>
        <w:br/>
      </w:r>
      <w:proofErr w:type="gramStart"/>
      <w:r w:rsidRPr="00026A22">
        <w:rPr>
          <w:rFonts w:ascii="Arial" w:eastAsia="Times New Roman" w:hAnsi="Arial" w:cs="Arial"/>
          <w:sz w:val="12"/>
          <w:szCs w:val="24"/>
        </w:rPr>
        <w:t>If</w:t>
      </w:r>
      <w:proofErr w:type="gramEnd"/>
      <w:r w:rsidRPr="00026A22">
        <w:rPr>
          <w:rFonts w:ascii="Arial" w:eastAsia="Times New Roman" w:hAnsi="Arial" w:cs="Arial"/>
          <w:sz w:val="12"/>
          <w:szCs w:val="24"/>
        </w:rPr>
        <w:t xml:space="preserve">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 </w:t>
      </w:r>
      <w:r w:rsidRPr="00026A22">
        <w:rPr>
          <w:rFonts w:ascii="Arial" w:eastAsia="Times New Roman" w:hAnsi="Arial" w:cs="Arial"/>
          <w:sz w:val="12"/>
          <w:szCs w:val="24"/>
        </w:rPr>
        <w:br/>
      </w:r>
      <w:r w:rsidRPr="00026A22">
        <w:rPr>
          <w:rFonts w:ascii="Arial" w:eastAsia="Times New Roman" w:hAnsi="Arial" w:cs="Arial"/>
          <w:sz w:val="12"/>
          <w:szCs w:val="24"/>
        </w:rPr>
        <w:br/>
      </w:r>
      <w:r w:rsidRPr="00026A22">
        <w:rPr>
          <w:rFonts w:ascii="Arial" w:eastAsia="Times New Roman" w:hAnsi="Arial" w:cs="Arial"/>
          <w:b/>
          <w:bCs/>
          <w:i/>
          <w:iCs/>
          <w:sz w:val="12"/>
          <w:szCs w:val="24"/>
        </w:rPr>
        <w:t>Session Cookies:</w:t>
      </w:r>
      <w:r w:rsidRPr="00026A22">
        <w:rPr>
          <w:rFonts w:ascii="Arial" w:eastAsia="Times New Roman" w:hAnsi="Arial" w:cs="Arial"/>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026A22">
        <w:rPr>
          <w:rFonts w:ascii="Arial" w:eastAsia="Times New Roman" w:hAnsi="Arial" w:cs="Arial"/>
          <w:sz w:val="12"/>
          <w:szCs w:val="24"/>
        </w:rPr>
        <w:br/>
      </w:r>
      <w:r w:rsidRPr="00026A22">
        <w:rPr>
          <w:rFonts w:ascii="Arial" w:eastAsia="Times New Roman" w:hAnsi="Arial" w:cs="Arial"/>
          <w:sz w:val="12"/>
          <w:szCs w:val="24"/>
        </w:rPr>
        <w:br/>
      </w:r>
      <w:r w:rsidRPr="00026A22">
        <w:rPr>
          <w:rFonts w:ascii="Arial" w:eastAsia="Times New Roman" w:hAnsi="Arial" w:cs="Arial"/>
          <w:b/>
          <w:bCs/>
          <w:i/>
          <w:iCs/>
          <w:sz w:val="12"/>
          <w:szCs w:val="24"/>
        </w:rPr>
        <w:t>Persistent Cookies:</w:t>
      </w:r>
      <w:r w:rsidRPr="00026A22">
        <w:rPr>
          <w:rFonts w:ascii="Arial" w:eastAsia="Times New Roman" w:hAnsi="Arial" w:cs="Arial"/>
          <w:sz w:val="12"/>
          <w:szCs w:val="24"/>
        </w:rPr>
        <w:t> cookies that remain in your browser for a longer period of time for the purpose of compiling anonymous statistics about the use of the HKEX website or to track and record user preferences. </w:t>
      </w:r>
      <w:r w:rsidRPr="00026A22">
        <w:rPr>
          <w:rFonts w:ascii="Arial" w:eastAsia="Times New Roman" w:hAnsi="Arial" w:cs="Arial"/>
          <w:sz w:val="12"/>
          <w:szCs w:val="24"/>
        </w:rPr>
        <w:br/>
      </w:r>
      <w:r w:rsidRPr="00026A22">
        <w:rPr>
          <w:rFonts w:ascii="Arial" w:eastAsia="Times New Roman" w:hAnsi="Arial" w:cs="Arial"/>
          <w:sz w:val="12"/>
          <w:szCs w:val="24"/>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1117F6" w:rsidRPr="00026A22" w:rsidRDefault="001117F6" w:rsidP="001117F6">
      <w:pPr>
        <w:spacing w:line="160" w:lineRule="exact"/>
        <w:rPr>
          <w:rFonts w:ascii="Arial" w:eastAsia="Times New Roman" w:hAnsi="Arial" w:cs="Arial"/>
          <w:b/>
          <w:bCs/>
          <w:sz w:val="12"/>
          <w:szCs w:val="24"/>
        </w:rPr>
      </w:pPr>
    </w:p>
    <w:p w:rsidR="001117F6" w:rsidRPr="00026A22" w:rsidRDefault="001117F6" w:rsidP="001117F6">
      <w:pPr>
        <w:spacing w:line="160" w:lineRule="exact"/>
        <w:rPr>
          <w:rFonts w:ascii="Arial" w:eastAsia="Times New Roman" w:hAnsi="Arial" w:cs="Arial"/>
          <w:sz w:val="12"/>
          <w:szCs w:val="24"/>
        </w:rPr>
      </w:pPr>
      <w:r w:rsidRPr="00026A22">
        <w:rPr>
          <w:rFonts w:ascii="Arial" w:eastAsia="Times New Roman" w:hAnsi="Arial" w:cs="Arial"/>
          <w:b/>
          <w:bCs/>
          <w:sz w:val="12"/>
          <w:szCs w:val="24"/>
        </w:rPr>
        <w:t>Compliance with laws and regulations</w:t>
      </w:r>
      <w:r w:rsidRPr="00026A22">
        <w:rPr>
          <w:rFonts w:ascii="Arial" w:eastAsia="Times New Roman" w:hAnsi="Arial" w:cs="Arial"/>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1117F6" w:rsidRPr="00026A22" w:rsidRDefault="001117F6" w:rsidP="001117F6">
      <w:pPr>
        <w:spacing w:line="160" w:lineRule="exact"/>
        <w:rPr>
          <w:rFonts w:ascii="Arial" w:eastAsia="Times New Roman" w:hAnsi="Arial" w:cs="Arial"/>
          <w:b/>
          <w:bCs/>
          <w:sz w:val="12"/>
          <w:szCs w:val="24"/>
        </w:rPr>
      </w:pPr>
    </w:p>
    <w:p w:rsidR="001117F6" w:rsidRPr="00026A22" w:rsidRDefault="001117F6" w:rsidP="001117F6">
      <w:pPr>
        <w:spacing w:line="160" w:lineRule="exact"/>
        <w:rPr>
          <w:rFonts w:ascii="Arial" w:eastAsia="Times New Roman" w:hAnsi="Arial" w:cs="Arial"/>
          <w:sz w:val="12"/>
          <w:szCs w:val="24"/>
        </w:rPr>
      </w:pPr>
      <w:r w:rsidRPr="00026A22">
        <w:rPr>
          <w:rFonts w:ascii="Arial" w:eastAsia="Times New Roman" w:hAnsi="Arial" w:cs="Arial"/>
          <w:b/>
          <w:bCs/>
          <w:sz w:val="12"/>
          <w:szCs w:val="24"/>
        </w:rPr>
        <w:t>Corporate reorganisation</w:t>
      </w:r>
      <w:r w:rsidRPr="00026A22">
        <w:rPr>
          <w:rFonts w:ascii="Arial" w:eastAsia="Times New Roman" w:hAnsi="Arial" w:cs="Arial"/>
          <w:sz w:val="12"/>
          <w:szCs w:val="24"/>
        </w:rPr>
        <w:br/>
      </w:r>
      <w:proofErr w:type="gramStart"/>
      <w:r w:rsidRPr="00026A22">
        <w:rPr>
          <w:rFonts w:ascii="Arial" w:eastAsia="Times New Roman" w:hAnsi="Arial" w:cs="Arial"/>
          <w:sz w:val="12"/>
          <w:szCs w:val="24"/>
        </w:rPr>
        <w:t>As</w:t>
      </w:r>
      <w:proofErr w:type="gramEnd"/>
      <w:r w:rsidRPr="00026A22">
        <w:rPr>
          <w:rFonts w:ascii="Arial" w:eastAsia="Times New Roman" w:hAnsi="Arial" w:cs="Arial"/>
          <w:sz w:val="12"/>
          <w:szCs w:val="24"/>
        </w:rPr>
        <w:t xml:space="preserve">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1117F6" w:rsidRPr="00026A22" w:rsidRDefault="001117F6" w:rsidP="001117F6">
      <w:pPr>
        <w:spacing w:line="160" w:lineRule="exact"/>
        <w:rPr>
          <w:rFonts w:ascii="Arial" w:eastAsia="Times New Roman" w:hAnsi="Arial" w:cs="Arial"/>
          <w:b/>
          <w:bCs/>
          <w:sz w:val="12"/>
          <w:szCs w:val="24"/>
        </w:rPr>
      </w:pPr>
    </w:p>
    <w:p w:rsidR="001117F6" w:rsidRPr="00026A22" w:rsidRDefault="001117F6" w:rsidP="001117F6">
      <w:pPr>
        <w:spacing w:line="160" w:lineRule="exact"/>
        <w:rPr>
          <w:rFonts w:ascii="Arial" w:eastAsia="Times New Roman" w:hAnsi="Arial" w:cs="Arial"/>
          <w:sz w:val="12"/>
          <w:szCs w:val="24"/>
        </w:rPr>
      </w:pPr>
      <w:r w:rsidRPr="00026A22">
        <w:rPr>
          <w:rFonts w:ascii="Arial" w:eastAsia="Times New Roman" w:hAnsi="Arial" w:cs="Arial"/>
          <w:b/>
          <w:bCs/>
          <w:sz w:val="12"/>
          <w:szCs w:val="24"/>
        </w:rPr>
        <w:t>Access and correction of personal data</w:t>
      </w:r>
      <w:r w:rsidRPr="00026A22">
        <w:rPr>
          <w:rFonts w:ascii="Arial" w:eastAsia="Times New Roman" w:hAnsi="Arial" w:cs="Arial"/>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026A22">
        <w:rPr>
          <w:rFonts w:ascii="Arial" w:eastAsia="Times New Roman" w:hAnsi="Arial" w:cs="Arial"/>
          <w:b/>
          <w:bCs/>
          <w:sz w:val="12"/>
          <w:szCs w:val="24"/>
        </w:rPr>
        <w:t>Privacy Commissioner</w:t>
      </w:r>
      <w:r w:rsidRPr="00026A22">
        <w:rPr>
          <w:rFonts w:ascii="Arial" w:eastAsia="Times New Roman" w:hAnsi="Arial" w:cs="Arial"/>
          <w:sz w:val="12"/>
          <w:szCs w:val="24"/>
        </w:rPr>
        <w:t>") which may be found on the official website of the Office of the Privacy Commissioner or via this link </w:t>
      </w:r>
      <w:r w:rsidRPr="00026A22">
        <w:rPr>
          <w:rFonts w:ascii="Arial" w:eastAsia="Times New Roman" w:hAnsi="Arial" w:cs="Arial"/>
          <w:sz w:val="12"/>
          <w:szCs w:val="24"/>
        </w:rPr>
        <w:br/>
      </w:r>
      <w:hyperlink r:id="rId12" w:history="1">
        <w:r w:rsidRPr="00026A22">
          <w:rPr>
            <w:rFonts w:ascii="Arial" w:eastAsia="Times New Roman" w:hAnsi="Arial" w:cs="Arial"/>
            <w:color w:val="004B96"/>
            <w:sz w:val="12"/>
            <w:szCs w:val="24"/>
          </w:rPr>
          <w:t>https://www.pcpd.org.hk/english/publications/files/Dforme.pdf </w:t>
        </w:r>
      </w:hyperlink>
      <w:r w:rsidRPr="00026A22">
        <w:rPr>
          <w:rFonts w:ascii="Arial" w:eastAsia="Times New Roman" w:hAnsi="Arial" w:cs="Arial"/>
          <w:sz w:val="12"/>
          <w:szCs w:val="24"/>
        </w:rPr>
        <w:br/>
      </w:r>
      <w:r w:rsidRPr="00026A22">
        <w:rPr>
          <w:rFonts w:ascii="Arial" w:eastAsia="Times New Roman" w:hAnsi="Arial" w:cs="Arial"/>
          <w:sz w:val="12"/>
          <w:szCs w:val="24"/>
        </w:rPr>
        <w:br/>
        <w:t>Requests for access and correction of personal data or for information regarding policies and practices and kinds of data held by us should be addressed in writing and sent by post to us (see the "Contact Us" section below). </w:t>
      </w:r>
      <w:r w:rsidRPr="00026A22">
        <w:rPr>
          <w:rFonts w:ascii="Arial" w:eastAsia="Times New Roman" w:hAnsi="Arial" w:cs="Arial"/>
          <w:sz w:val="12"/>
          <w:szCs w:val="24"/>
        </w:rPr>
        <w:br/>
      </w:r>
      <w:r w:rsidRPr="00026A22">
        <w:rPr>
          <w:rFonts w:ascii="Arial" w:eastAsia="Times New Roman" w:hAnsi="Arial" w:cs="Arial"/>
          <w:sz w:val="12"/>
          <w:szCs w:val="24"/>
        </w:rPr>
        <w:br/>
        <w:t>A reasonable fee may be charged to offset our administrative and actual costs incurred in complying with your data access requests.</w:t>
      </w:r>
    </w:p>
    <w:p w:rsidR="001117F6" w:rsidRPr="00026A22" w:rsidRDefault="001117F6" w:rsidP="001117F6">
      <w:pPr>
        <w:spacing w:line="160" w:lineRule="exact"/>
        <w:rPr>
          <w:rFonts w:ascii="Arial" w:eastAsia="Times New Roman" w:hAnsi="Arial" w:cs="Arial"/>
          <w:b/>
          <w:bCs/>
          <w:sz w:val="12"/>
          <w:szCs w:val="24"/>
        </w:rPr>
      </w:pPr>
    </w:p>
    <w:p w:rsidR="001117F6" w:rsidRPr="00026A22" w:rsidRDefault="001117F6" w:rsidP="001117F6">
      <w:pPr>
        <w:spacing w:line="160" w:lineRule="exact"/>
        <w:rPr>
          <w:rFonts w:ascii="Arial" w:eastAsia="Times New Roman" w:hAnsi="Arial" w:cs="Arial"/>
          <w:sz w:val="12"/>
          <w:szCs w:val="24"/>
        </w:rPr>
      </w:pPr>
      <w:r w:rsidRPr="00026A22">
        <w:rPr>
          <w:rFonts w:ascii="Arial" w:eastAsia="Times New Roman" w:hAnsi="Arial" w:cs="Arial"/>
          <w:b/>
          <w:bCs/>
          <w:sz w:val="12"/>
          <w:szCs w:val="24"/>
        </w:rPr>
        <w:t>Termination or cancellation</w:t>
      </w:r>
      <w:r w:rsidRPr="00026A22">
        <w:rPr>
          <w:rFonts w:ascii="Arial" w:eastAsia="Times New Roman" w:hAnsi="Arial" w:cs="Arial"/>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1117F6" w:rsidRPr="00026A22" w:rsidRDefault="001117F6" w:rsidP="001117F6">
      <w:pPr>
        <w:spacing w:line="160" w:lineRule="exact"/>
        <w:rPr>
          <w:rFonts w:ascii="Arial" w:eastAsia="Times New Roman" w:hAnsi="Arial" w:cs="Arial"/>
          <w:b/>
          <w:bCs/>
          <w:sz w:val="12"/>
          <w:szCs w:val="24"/>
        </w:rPr>
      </w:pPr>
    </w:p>
    <w:p w:rsidR="001117F6" w:rsidRPr="00026A22" w:rsidRDefault="001117F6" w:rsidP="001117F6">
      <w:pPr>
        <w:spacing w:line="160" w:lineRule="exact"/>
        <w:rPr>
          <w:rFonts w:ascii="Arial" w:eastAsia="Times New Roman" w:hAnsi="Arial" w:cs="Arial"/>
          <w:sz w:val="12"/>
          <w:szCs w:val="24"/>
        </w:rPr>
      </w:pPr>
      <w:r w:rsidRPr="00026A22">
        <w:rPr>
          <w:rFonts w:ascii="Arial" w:eastAsia="Times New Roman" w:hAnsi="Arial" w:cs="Arial"/>
          <w:b/>
          <w:bCs/>
          <w:sz w:val="12"/>
          <w:szCs w:val="24"/>
        </w:rPr>
        <w:t>General</w:t>
      </w:r>
      <w:r w:rsidRPr="00026A22">
        <w:rPr>
          <w:rFonts w:ascii="Arial" w:eastAsia="Times New Roman" w:hAnsi="Arial" w:cs="Arial"/>
          <w:sz w:val="12"/>
          <w:szCs w:val="24"/>
        </w:rPr>
        <w:br/>
        <w:t>If there is any inconsistency or conflict between the English and Chinese versions of this Privacy Policy Statement, the English version shall prevail.</w:t>
      </w:r>
    </w:p>
    <w:p w:rsidR="001117F6" w:rsidRPr="00026A22" w:rsidRDefault="001117F6" w:rsidP="001117F6">
      <w:pPr>
        <w:spacing w:line="160" w:lineRule="exact"/>
        <w:rPr>
          <w:rFonts w:ascii="Arial" w:eastAsia="Times New Roman" w:hAnsi="Arial" w:cs="Arial"/>
          <w:b/>
          <w:bCs/>
          <w:sz w:val="12"/>
          <w:szCs w:val="24"/>
        </w:rPr>
      </w:pPr>
    </w:p>
    <w:p w:rsidR="00996FD0" w:rsidRPr="00996FD0" w:rsidRDefault="001117F6" w:rsidP="00996FD0">
      <w:pPr>
        <w:spacing w:line="160" w:lineRule="exact"/>
        <w:rPr>
          <w:rFonts w:ascii="Arial" w:eastAsia="Times New Roman" w:hAnsi="Arial" w:cs="Arial"/>
          <w:sz w:val="12"/>
          <w:szCs w:val="24"/>
        </w:rPr>
      </w:pPr>
      <w:r w:rsidRPr="00026A22">
        <w:rPr>
          <w:rFonts w:ascii="Arial" w:eastAsia="Times New Roman" w:hAnsi="Arial" w:cs="Arial"/>
          <w:b/>
          <w:bCs/>
          <w:sz w:val="12"/>
          <w:szCs w:val="24"/>
        </w:rPr>
        <w:t>Contact us</w:t>
      </w:r>
      <w:r w:rsidRPr="00026A22">
        <w:rPr>
          <w:rFonts w:ascii="Arial" w:eastAsia="Times New Roman" w:hAnsi="Arial" w:cs="Arial"/>
          <w:sz w:val="12"/>
          <w:szCs w:val="24"/>
        </w:rPr>
        <w:br/>
        <w:t>By Post</w:t>
      </w:r>
      <w:proofErr w:type="gramStart"/>
      <w:r w:rsidRPr="00026A22">
        <w:rPr>
          <w:rFonts w:ascii="Arial" w:eastAsia="Times New Roman" w:hAnsi="Arial" w:cs="Arial"/>
          <w:sz w:val="12"/>
          <w:szCs w:val="24"/>
        </w:rPr>
        <w:t>:</w:t>
      </w:r>
      <w:proofErr w:type="gramEnd"/>
      <w:r w:rsidRPr="00026A22">
        <w:rPr>
          <w:rFonts w:ascii="Arial" w:eastAsia="Times New Roman" w:hAnsi="Arial" w:cs="Arial"/>
          <w:sz w:val="12"/>
          <w:szCs w:val="24"/>
        </w:rPr>
        <w:br/>
      </w:r>
      <w:r w:rsidR="00996FD0" w:rsidRPr="00996FD0">
        <w:rPr>
          <w:rFonts w:ascii="Arial" w:eastAsia="Times New Roman" w:hAnsi="Arial" w:cs="Arial"/>
          <w:sz w:val="12"/>
          <w:szCs w:val="24"/>
        </w:rPr>
        <w:t>Personal Data Privacy Officer</w:t>
      </w:r>
    </w:p>
    <w:p w:rsidR="00996FD0" w:rsidRPr="00996FD0" w:rsidRDefault="00996FD0" w:rsidP="00996FD0">
      <w:pPr>
        <w:spacing w:line="160" w:lineRule="exact"/>
        <w:rPr>
          <w:rFonts w:ascii="Arial" w:eastAsia="Times New Roman" w:hAnsi="Arial" w:cs="Arial"/>
          <w:sz w:val="12"/>
          <w:szCs w:val="24"/>
        </w:rPr>
      </w:pPr>
      <w:r w:rsidRPr="00996FD0">
        <w:rPr>
          <w:rFonts w:ascii="Arial" w:eastAsia="Times New Roman" w:hAnsi="Arial" w:cs="Arial"/>
          <w:sz w:val="12"/>
          <w:szCs w:val="24"/>
        </w:rPr>
        <w:t>Hong Kong Exchanges and Clearing Limited</w:t>
      </w:r>
    </w:p>
    <w:p w:rsidR="00996FD0" w:rsidRPr="00996FD0" w:rsidRDefault="00996FD0" w:rsidP="00996FD0">
      <w:pPr>
        <w:spacing w:line="160" w:lineRule="exact"/>
        <w:rPr>
          <w:rFonts w:ascii="Arial" w:eastAsia="Times New Roman" w:hAnsi="Arial" w:cs="Arial"/>
          <w:sz w:val="12"/>
          <w:szCs w:val="24"/>
        </w:rPr>
      </w:pPr>
      <w:r w:rsidRPr="00996FD0">
        <w:rPr>
          <w:rFonts w:ascii="Arial" w:eastAsia="Times New Roman" w:hAnsi="Arial" w:cs="Arial"/>
          <w:sz w:val="12"/>
          <w:szCs w:val="24"/>
        </w:rPr>
        <w:t>8th Floor, Two Exchange Square</w:t>
      </w:r>
    </w:p>
    <w:p w:rsidR="00996FD0" w:rsidRPr="00996FD0" w:rsidRDefault="00996FD0" w:rsidP="00996FD0">
      <w:pPr>
        <w:spacing w:line="160" w:lineRule="exact"/>
        <w:rPr>
          <w:rFonts w:ascii="Arial" w:eastAsia="Times New Roman" w:hAnsi="Arial" w:cs="Arial"/>
          <w:sz w:val="12"/>
          <w:szCs w:val="24"/>
        </w:rPr>
      </w:pPr>
      <w:r w:rsidRPr="00996FD0">
        <w:rPr>
          <w:rFonts w:ascii="Arial" w:eastAsia="Times New Roman" w:hAnsi="Arial" w:cs="Arial"/>
          <w:sz w:val="12"/>
          <w:szCs w:val="24"/>
        </w:rPr>
        <w:t>8 Connaught Place</w:t>
      </w:r>
    </w:p>
    <w:p w:rsidR="00996FD0" w:rsidRPr="00996FD0" w:rsidRDefault="00996FD0" w:rsidP="00996FD0">
      <w:pPr>
        <w:spacing w:line="160" w:lineRule="exact"/>
        <w:rPr>
          <w:rFonts w:ascii="Arial" w:eastAsia="Times New Roman" w:hAnsi="Arial" w:cs="Arial"/>
          <w:sz w:val="12"/>
          <w:szCs w:val="24"/>
        </w:rPr>
      </w:pPr>
      <w:r w:rsidRPr="00996FD0">
        <w:rPr>
          <w:rFonts w:ascii="Arial" w:eastAsia="Times New Roman" w:hAnsi="Arial" w:cs="Arial"/>
          <w:sz w:val="12"/>
          <w:szCs w:val="24"/>
        </w:rPr>
        <w:t>Central</w:t>
      </w:r>
    </w:p>
    <w:p w:rsidR="001117F6" w:rsidRPr="00DD5637" w:rsidRDefault="00996FD0" w:rsidP="00996FD0">
      <w:pPr>
        <w:spacing w:line="160" w:lineRule="exact"/>
        <w:rPr>
          <w:rFonts w:ascii="Arial" w:eastAsia="Times New Roman" w:hAnsi="Arial" w:cs="Arial"/>
          <w:sz w:val="12"/>
          <w:szCs w:val="24"/>
        </w:rPr>
        <w:sectPr w:rsidR="001117F6" w:rsidRPr="00DD5637" w:rsidSect="00BA42F5">
          <w:pgSz w:w="11906" w:h="16838"/>
          <w:pgMar w:top="720" w:right="720" w:bottom="720" w:left="720" w:header="720" w:footer="720" w:gutter="0"/>
          <w:cols w:num="2" w:space="286"/>
          <w:docGrid w:type="lines" w:linePitch="360"/>
        </w:sectPr>
      </w:pPr>
      <w:r w:rsidRPr="00996FD0">
        <w:rPr>
          <w:rFonts w:ascii="Arial" w:eastAsia="Times New Roman" w:hAnsi="Arial" w:cs="Arial"/>
          <w:sz w:val="12"/>
          <w:szCs w:val="24"/>
        </w:rPr>
        <w:t>Hong Kong</w:t>
      </w:r>
      <w:r w:rsidR="001117F6" w:rsidRPr="00026A22">
        <w:rPr>
          <w:rFonts w:ascii="Arial" w:eastAsia="Times New Roman" w:hAnsi="Arial" w:cs="Arial"/>
          <w:sz w:val="12"/>
          <w:szCs w:val="24"/>
        </w:rPr>
        <w:br/>
      </w:r>
      <w:r w:rsidR="001117F6" w:rsidRPr="00026A22">
        <w:rPr>
          <w:rFonts w:ascii="Arial" w:eastAsia="Times New Roman" w:hAnsi="Arial" w:cs="Arial"/>
          <w:sz w:val="12"/>
          <w:szCs w:val="24"/>
        </w:rPr>
        <w:br/>
        <w:t>By Email</w:t>
      </w:r>
      <w:proofErr w:type="gramStart"/>
      <w:r w:rsidR="001117F6" w:rsidRPr="00026A22">
        <w:rPr>
          <w:rFonts w:ascii="Arial" w:eastAsia="Times New Roman" w:hAnsi="Arial" w:cs="Arial"/>
          <w:sz w:val="12"/>
          <w:szCs w:val="24"/>
        </w:rPr>
        <w:t>:</w:t>
      </w:r>
      <w:proofErr w:type="gramEnd"/>
      <w:r w:rsidR="001117F6" w:rsidRPr="00026A22">
        <w:rPr>
          <w:rFonts w:ascii="Arial" w:eastAsia="Times New Roman" w:hAnsi="Arial" w:cs="Arial"/>
          <w:sz w:val="12"/>
          <w:szCs w:val="24"/>
        </w:rPr>
        <w:br/>
      </w:r>
      <w:hyperlink r:id="rId13" w:history="1">
        <w:r w:rsidR="001117F6" w:rsidRPr="00026A22">
          <w:rPr>
            <w:rFonts w:ascii="Arial" w:eastAsia="Times New Roman" w:hAnsi="Arial" w:cs="Arial"/>
            <w:color w:val="004B96"/>
            <w:sz w:val="12"/>
            <w:szCs w:val="24"/>
          </w:rPr>
          <w:t>DataPrivacy@HKEX.COM.HK</w:t>
        </w:r>
      </w:hyperlink>
    </w:p>
    <w:p w:rsidR="001117F6" w:rsidRDefault="001117F6" w:rsidP="001117F6">
      <w:pPr>
        <w:spacing w:line="160" w:lineRule="exact"/>
      </w:pPr>
    </w:p>
    <w:p w:rsidR="008B6B98" w:rsidRPr="001117F6" w:rsidRDefault="008B6B98" w:rsidP="004638D8">
      <w:pPr>
        <w:tabs>
          <w:tab w:val="left" w:pos="3600"/>
          <w:tab w:val="left" w:pos="6300"/>
        </w:tabs>
        <w:rPr>
          <w:sz w:val="22"/>
        </w:rPr>
      </w:pPr>
    </w:p>
    <w:sectPr w:rsidR="008B6B98" w:rsidRPr="001117F6" w:rsidSect="00BA42F5">
      <w:type w:val="continuous"/>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BCB" w:rsidRDefault="005A2BCB">
      <w:r>
        <w:separator/>
      </w:r>
    </w:p>
  </w:endnote>
  <w:endnote w:type="continuationSeparator" w:id="0">
    <w:p w:rsidR="005A2BCB" w:rsidRDefault="005A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300000000000000"/>
    <w:charset w:val="88"/>
    <w:family w:val="roman"/>
    <w:pitch w:val="variable"/>
    <w:sig w:usb0="A00002FF" w:usb1="28CFFCFA" w:usb2="00000016" w:usb3="00000000" w:csb0="00100001" w:csb1="00000000"/>
  </w:font>
  <w:font w:name="細明體">
    <w:altName w:val="MingLiU"/>
    <w:panose1 w:val="020203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818" w:rsidRPr="00AE2818" w:rsidRDefault="00AE2818" w:rsidP="00AE2818">
    <w:pPr>
      <w:pStyle w:val="Footer"/>
      <w:rPr>
        <w:rFonts w:ascii="Tahoma" w:hAnsi="Tahoma" w:cs="Tahoma"/>
        <w:sz w:val="16"/>
        <w:szCs w:val="16"/>
      </w:rPr>
    </w:pPr>
    <w:r w:rsidRPr="00BD527F">
      <w:rPr>
        <w:rFonts w:ascii="Tahoma" w:hAnsi="Tahoma" w:cs="Tahoma"/>
        <w:sz w:val="16"/>
        <w:szCs w:val="16"/>
      </w:rPr>
      <w:t xml:space="preserve">Ref: </w:t>
    </w:r>
    <w:r>
      <w:rPr>
        <w:rFonts w:ascii="Tahoma" w:hAnsi="Tahoma" w:cs="Tahoma"/>
        <w:sz w:val="16"/>
        <w:szCs w:val="16"/>
      </w:rPr>
      <w:t>181031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98" w:rsidRPr="00BD527F" w:rsidRDefault="00BD527F" w:rsidP="004F2AE1">
    <w:pPr>
      <w:pStyle w:val="Footer"/>
      <w:rPr>
        <w:rFonts w:ascii="Tahoma" w:hAnsi="Tahoma" w:cs="Tahoma"/>
        <w:sz w:val="16"/>
        <w:szCs w:val="16"/>
      </w:rPr>
    </w:pPr>
    <w:r w:rsidRPr="00BD527F">
      <w:rPr>
        <w:rFonts w:ascii="Tahoma" w:hAnsi="Tahoma" w:cs="Tahoma"/>
        <w:sz w:val="16"/>
        <w:szCs w:val="16"/>
      </w:rPr>
      <w:t xml:space="preserve">Ref: </w:t>
    </w:r>
    <w:r w:rsidR="007C6EDB">
      <w:rPr>
        <w:rFonts w:ascii="Tahoma" w:hAnsi="Tahoma" w:cs="Tahoma"/>
        <w:sz w:val="16"/>
        <w:szCs w:val="16"/>
      </w:rPr>
      <w:t>1</w:t>
    </w:r>
    <w:r w:rsidR="003A07BD">
      <w:rPr>
        <w:rFonts w:ascii="Tahoma" w:hAnsi="Tahoma" w:cs="Tahoma"/>
        <w:sz w:val="16"/>
        <w:szCs w:val="16"/>
      </w:rPr>
      <w:t>810</w:t>
    </w:r>
    <w:r w:rsidR="00AE2818">
      <w:rPr>
        <w:rFonts w:ascii="Tahoma" w:hAnsi="Tahoma" w:cs="Tahoma"/>
        <w:sz w:val="16"/>
        <w:szCs w:val="16"/>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BCB" w:rsidRDefault="005A2BCB">
      <w:r>
        <w:separator/>
      </w:r>
    </w:p>
  </w:footnote>
  <w:footnote w:type="continuationSeparator" w:id="0">
    <w:p w:rsidR="005A2BCB" w:rsidRDefault="005A2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AE1" w:rsidRPr="004F2AE1" w:rsidRDefault="00243650" w:rsidP="004F2AE1">
    <w:pPr>
      <w:pStyle w:val="Header"/>
      <w:wordWrap w:val="0"/>
      <w:jc w:val="right"/>
      <w:rPr>
        <w:b/>
        <w:sz w:val="24"/>
        <w:szCs w:val="24"/>
      </w:rPr>
    </w:pPr>
    <w:r>
      <w:rPr>
        <w:b/>
        <w:sz w:val="24"/>
        <w:szCs w:val="24"/>
      </w:rPr>
      <w:t>Form 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136B"/>
    <w:multiLevelType w:val="hybridMultilevel"/>
    <w:tmpl w:val="5720F1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AFE40BA"/>
    <w:multiLevelType w:val="singleLevel"/>
    <w:tmpl w:val="D73214C6"/>
    <w:lvl w:ilvl="0">
      <w:start w:val="1"/>
      <w:numFmt w:val="bullet"/>
      <w:lvlText w:val=""/>
      <w:lvlJc w:val="left"/>
      <w:pPr>
        <w:tabs>
          <w:tab w:val="num" w:pos="360"/>
        </w:tabs>
        <w:ind w:left="340" w:hanging="340"/>
      </w:pPr>
      <w:rPr>
        <w:rFonts w:ascii="Wingdings" w:hAnsi="Wingdings" w:hint="default"/>
        <w:sz w:val="16"/>
      </w:rPr>
    </w:lvl>
  </w:abstractNum>
  <w:abstractNum w:abstractNumId="2">
    <w:nsid w:val="65972814"/>
    <w:multiLevelType w:val="hybridMultilevel"/>
    <w:tmpl w:val="5FDCE0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D535846"/>
    <w:multiLevelType w:val="singleLevel"/>
    <w:tmpl w:val="7FD8F656"/>
    <w:lvl w:ilvl="0">
      <w:start w:val="1"/>
      <w:numFmt w:val="bullet"/>
      <w:lvlText w:val=""/>
      <w:lvlJc w:val="left"/>
      <w:pPr>
        <w:tabs>
          <w:tab w:val="num" w:pos="374"/>
        </w:tabs>
        <w:ind w:left="360" w:hanging="346"/>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jwKpyiOrtyEsZEku13AqZjJils=" w:salt="16xv0mP8OB0NYMfBoq+stg=="/>
  <w:defaultTabStop w:val="720"/>
  <w:evenAndOddHeaders/>
  <w:drawingGridHorizontalSpacing w:val="100"/>
  <w:drawingGridVerticalSpacing w:val="271"/>
  <w:displayHorizont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D8"/>
    <w:rsid w:val="000117D1"/>
    <w:rsid w:val="00060837"/>
    <w:rsid w:val="000746F7"/>
    <w:rsid w:val="00093D63"/>
    <w:rsid w:val="000C01A7"/>
    <w:rsid w:val="000C2F07"/>
    <w:rsid w:val="001117F6"/>
    <w:rsid w:val="00132B0C"/>
    <w:rsid w:val="001500A8"/>
    <w:rsid w:val="00161990"/>
    <w:rsid w:val="001638F1"/>
    <w:rsid w:val="00183734"/>
    <w:rsid w:val="001910CC"/>
    <w:rsid w:val="00191145"/>
    <w:rsid w:val="001E1AFD"/>
    <w:rsid w:val="00237584"/>
    <w:rsid w:val="00243650"/>
    <w:rsid w:val="0026241C"/>
    <w:rsid w:val="00262BC4"/>
    <w:rsid w:val="002722DA"/>
    <w:rsid w:val="002942FF"/>
    <w:rsid w:val="002E4566"/>
    <w:rsid w:val="002F0DF2"/>
    <w:rsid w:val="002F2642"/>
    <w:rsid w:val="002F5C00"/>
    <w:rsid w:val="003026DC"/>
    <w:rsid w:val="003029E5"/>
    <w:rsid w:val="00365CAE"/>
    <w:rsid w:val="003A07BD"/>
    <w:rsid w:val="003C572F"/>
    <w:rsid w:val="003C5B7A"/>
    <w:rsid w:val="003F426B"/>
    <w:rsid w:val="00413D61"/>
    <w:rsid w:val="004638D8"/>
    <w:rsid w:val="004A0925"/>
    <w:rsid w:val="004D6CE6"/>
    <w:rsid w:val="004E43BF"/>
    <w:rsid w:val="004F2AE1"/>
    <w:rsid w:val="00566BB0"/>
    <w:rsid w:val="00595A61"/>
    <w:rsid w:val="005A2BCB"/>
    <w:rsid w:val="005A4BDA"/>
    <w:rsid w:val="005A7AB3"/>
    <w:rsid w:val="005E09F0"/>
    <w:rsid w:val="005E0DD5"/>
    <w:rsid w:val="005E3550"/>
    <w:rsid w:val="00603E33"/>
    <w:rsid w:val="006057CF"/>
    <w:rsid w:val="00624D9A"/>
    <w:rsid w:val="00644AD8"/>
    <w:rsid w:val="00651CA9"/>
    <w:rsid w:val="006A4C3C"/>
    <w:rsid w:val="006A5C96"/>
    <w:rsid w:val="006C0621"/>
    <w:rsid w:val="006E5EBA"/>
    <w:rsid w:val="00737FDE"/>
    <w:rsid w:val="00751BFD"/>
    <w:rsid w:val="007522AC"/>
    <w:rsid w:val="007565F9"/>
    <w:rsid w:val="007B5AB5"/>
    <w:rsid w:val="007C6EDB"/>
    <w:rsid w:val="00836BF9"/>
    <w:rsid w:val="008934D9"/>
    <w:rsid w:val="008A7475"/>
    <w:rsid w:val="008B6B98"/>
    <w:rsid w:val="008C0FB0"/>
    <w:rsid w:val="008D7BF5"/>
    <w:rsid w:val="00902839"/>
    <w:rsid w:val="00924A0A"/>
    <w:rsid w:val="00934ACE"/>
    <w:rsid w:val="00946A4B"/>
    <w:rsid w:val="00947DD6"/>
    <w:rsid w:val="00957309"/>
    <w:rsid w:val="00965108"/>
    <w:rsid w:val="009657DD"/>
    <w:rsid w:val="00996FD0"/>
    <w:rsid w:val="009A47D3"/>
    <w:rsid w:val="009D1632"/>
    <w:rsid w:val="009E1B98"/>
    <w:rsid w:val="009E59FC"/>
    <w:rsid w:val="009F6B9A"/>
    <w:rsid w:val="00A35C8D"/>
    <w:rsid w:val="00A8751F"/>
    <w:rsid w:val="00AB627F"/>
    <w:rsid w:val="00AC7232"/>
    <w:rsid w:val="00AD5805"/>
    <w:rsid w:val="00AE2818"/>
    <w:rsid w:val="00B23408"/>
    <w:rsid w:val="00B329C7"/>
    <w:rsid w:val="00B4678B"/>
    <w:rsid w:val="00B52EC6"/>
    <w:rsid w:val="00B64C6D"/>
    <w:rsid w:val="00B67F22"/>
    <w:rsid w:val="00B73A6E"/>
    <w:rsid w:val="00B8477D"/>
    <w:rsid w:val="00BD527F"/>
    <w:rsid w:val="00C40C7E"/>
    <w:rsid w:val="00C85AF9"/>
    <w:rsid w:val="00CA398D"/>
    <w:rsid w:val="00CA731E"/>
    <w:rsid w:val="00DA1E56"/>
    <w:rsid w:val="00DA2245"/>
    <w:rsid w:val="00DA6653"/>
    <w:rsid w:val="00DE0ECE"/>
    <w:rsid w:val="00E00E80"/>
    <w:rsid w:val="00E13141"/>
    <w:rsid w:val="00E25D4C"/>
    <w:rsid w:val="00E93FA6"/>
    <w:rsid w:val="00EA3DF6"/>
    <w:rsid w:val="00EB7F34"/>
    <w:rsid w:val="00EC4C2A"/>
    <w:rsid w:val="00EC5C26"/>
    <w:rsid w:val="00ED49AF"/>
    <w:rsid w:val="00EF609D"/>
    <w:rsid w:val="00F30FEC"/>
    <w:rsid w:val="00F31B29"/>
    <w:rsid w:val="00F40B16"/>
    <w:rsid w:val="00F7160A"/>
    <w:rsid w:val="00FC448B"/>
    <w:rsid w:val="00FE6A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autoSpaceDE w:val="0"/>
      <w:autoSpaceDN w:val="0"/>
      <w:spacing w:before="120" w:after="120"/>
      <w:ind w:right="65"/>
      <w:jc w:val="both"/>
      <w:textAlignment w:val="bottom"/>
      <w:outlineLvl w:val="0"/>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153"/>
        <w:tab w:val="right" w:pos="8306"/>
      </w:tabs>
      <w:adjustRightInd w:val="0"/>
      <w:snapToGrid w:val="0"/>
      <w:spacing w:line="360" w:lineRule="atLeast"/>
      <w:textAlignment w:val="baseline"/>
    </w:pPr>
    <w:rPr>
      <w:rFonts w:eastAsia="細明體"/>
    </w:rPr>
  </w:style>
  <w:style w:type="paragraph" w:styleId="BodyText">
    <w:name w:val="Body Text"/>
    <w:basedOn w:val="Normal"/>
    <w:pPr>
      <w:autoSpaceDE w:val="0"/>
      <w:autoSpaceDN w:val="0"/>
      <w:adjustRightInd w:val="0"/>
      <w:ind w:right="65"/>
      <w:jc w:val="both"/>
      <w:textAlignment w:val="bottom"/>
    </w:pPr>
    <w:rPr>
      <w:rFonts w:eastAsia="細明體"/>
      <w:sz w:val="24"/>
    </w:rPr>
  </w:style>
  <w:style w:type="paragraph" w:styleId="CommentText">
    <w:name w:val="annotation text"/>
    <w:basedOn w:val="Normal"/>
    <w:semiHidden/>
    <w:rPr>
      <w:lang w:val="en-GB"/>
    </w:rPr>
  </w:style>
  <w:style w:type="paragraph" w:styleId="Title">
    <w:name w:val="Title"/>
    <w:basedOn w:val="Normal"/>
    <w:qFormat/>
    <w:pPr>
      <w:widowControl w:val="0"/>
      <w:jc w:val="center"/>
    </w:pPr>
    <w:rPr>
      <w:b/>
      <w:kern w:val="2"/>
      <w:sz w:val="24"/>
      <w:u w:val="single"/>
    </w:rPr>
  </w:style>
  <w:style w:type="paragraph" w:styleId="Footer">
    <w:name w:val="footer"/>
    <w:basedOn w:val="Normal"/>
    <w:pPr>
      <w:tabs>
        <w:tab w:val="center" w:pos="4153"/>
        <w:tab w:val="right" w:pos="8306"/>
      </w:tabs>
      <w:snapToGrid w:val="0"/>
    </w:pPr>
  </w:style>
  <w:style w:type="paragraph" w:styleId="Subtitle">
    <w:name w:val="Subtitle"/>
    <w:basedOn w:val="Normal"/>
    <w:qFormat/>
    <w:pPr>
      <w:tabs>
        <w:tab w:val="left" w:pos="567"/>
      </w:tabs>
      <w:ind w:left="567" w:right="46" w:hanging="709"/>
      <w:jc w:val="both"/>
    </w:pPr>
    <w:rPr>
      <w:b/>
      <w:sz w:val="24"/>
    </w:rPr>
  </w:style>
  <w:style w:type="paragraph" w:styleId="BalloonText">
    <w:name w:val="Balloon Text"/>
    <w:basedOn w:val="Normal"/>
    <w:semiHidden/>
    <w:rsid w:val="005A4BDA"/>
    <w:rPr>
      <w:rFonts w:ascii="Arial" w:hAnsi="Arial"/>
      <w:sz w:val="16"/>
      <w:szCs w:val="16"/>
    </w:rPr>
  </w:style>
  <w:style w:type="paragraph" w:styleId="ListParagraph">
    <w:name w:val="List Paragraph"/>
    <w:basedOn w:val="Normal"/>
    <w:uiPriority w:val="34"/>
    <w:qFormat/>
    <w:rsid w:val="00B8477D"/>
    <w:pPr>
      <w:ind w:leftChars="200" w:left="480"/>
    </w:pPr>
  </w:style>
  <w:style w:type="character" w:styleId="Hyperlink">
    <w:name w:val="Hyperlink"/>
    <w:uiPriority w:val="99"/>
    <w:unhideWhenUsed/>
    <w:rsid w:val="00243650"/>
    <w:rPr>
      <w:color w:val="0000FF"/>
      <w:u w:val="single"/>
    </w:rPr>
  </w:style>
  <w:style w:type="table" w:styleId="TableGrid">
    <w:name w:val="Table Grid"/>
    <w:basedOn w:val="TableNormal"/>
    <w:uiPriority w:val="59"/>
    <w:rsid w:val="00924A0A"/>
    <w:rPr>
      <w:rFonts w:ascii="Calibri"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autoSpaceDE w:val="0"/>
      <w:autoSpaceDN w:val="0"/>
      <w:spacing w:before="120" w:after="120"/>
      <w:ind w:right="65"/>
      <w:jc w:val="both"/>
      <w:textAlignment w:val="bottom"/>
      <w:outlineLvl w:val="0"/>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153"/>
        <w:tab w:val="right" w:pos="8306"/>
      </w:tabs>
      <w:adjustRightInd w:val="0"/>
      <w:snapToGrid w:val="0"/>
      <w:spacing w:line="360" w:lineRule="atLeast"/>
      <w:textAlignment w:val="baseline"/>
    </w:pPr>
    <w:rPr>
      <w:rFonts w:eastAsia="細明體"/>
    </w:rPr>
  </w:style>
  <w:style w:type="paragraph" w:styleId="BodyText">
    <w:name w:val="Body Text"/>
    <w:basedOn w:val="Normal"/>
    <w:pPr>
      <w:autoSpaceDE w:val="0"/>
      <w:autoSpaceDN w:val="0"/>
      <w:adjustRightInd w:val="0"/>
      <w:ind w:right="65"/>
      <w:jc w:val="both"/>
      <w:textAlignment w:val="bottom"/>
    </w:pPr>
    <w:rPr>
      <w:rFonts w:eastAsia="細明體"/>
      <w:sz w:val="24"/>
    </w:rPr>
  </w:style>
  <w:style w:type="paragraph" w:styleId="CommentText">
    <w:name w:val="annotation text"/>
    <w:basedOn w:val="Normal"/>
    <w:semiHidden/>
    <w:rPr>
      <w:lang w:val="en-GB"/>
    </w:rPr>
  </w:style>
  <w:style w:type="paragraph" w:styleId="Title">
    <w:name w:val="Title"/>
    <w:basedOn w:val="Normal"/>
    <w:qFormat/>
    <w:pPr>
      <w:widowControl w:val="0"/>
      <w:jc w:val="center"/>
    </w:pPr>
    <w:rPr>
      <w:b/>
      <w:kern w:val="2"/>
      <w:sz w:val="24"/>
      <w:u w:val="single"/>
    </w:rPr>
  </w:style>
  <w:style w:type="paragraph" w:styleId="Footer">
    <w:name w:val="footer"/>
    <w:basedOn w:val="Normal"/>
    <w:pPr>
      <w:tabs>
        <w:tab w:val="center" w:pos="4153"/>
        <w:tab w:val="right" w:pos="8306"/>
      </w:tabs>
      <w:snapToGrid w:val="0"/>
    </w:pPr>
  </w:style>
  <w:style w:type="paragraph" w:styleId="Subtitle">
    <w:name w:val="Subtitle"/>
    <w:basedOn w:val="Normal"/>
    <w:qFormat/>
    <w:pPr>
      <w:tabs>
        <w:tab w:val="left" w:pos="567"/>
      </w:tabs>
      <w:ind w:left="567" w:right="46" w:hanging="709"/>
      <w:jc w:val="both"/>
    </w:pPr>
    <w:rPr>
      <w:b/>
      <w:sz w:val="24"/>
    </w:rPr>
  </w:style>
  <w:style w:type="paragraph" w:styleId="BalloonText">
    <w:name w:val="Balloon Text"/>
    <w:basedOn w:val="Normal"/>
    <w:semiHidden/>
    <w:rsid w:val="005A4BDA"/>
    <w:rPr>
      <w:rFonts w:ascii="Arial" w:hAnsi="Arial"/>
      <w:sz w:val="16"/>
      <w:szCs w:val="16"/>
    </w:rPr>
  </w:style>
  <w:style w:type="paragraph" w:styleId="ListParagraph">
    <w:name w:val="List Paragraph"/>
    <w:basedOn w:val="Normal"/>
    <w:uiPriority w:val="34"/>
    <w:qFormat/>
    <w:rsid w:val="00B8477D"/>
    <w:pPr>
      <w:ind w:leftChars="200" w:left="480"/>
    </w:pPr>
  </w:style>
  <w:style w:type="character" w:styleId="Hyperlink">
    <w:name w:val="Hyperlink"/>
    <w:uiPriority w:val="99"/>
    <w:unhideWhenUsed/>
    <w:rsid w:val="00243650"/>
    <w:rPr>
      <w:color w:val="0000FF"/>
      <w:u w:val="single"/>
    </w:rPr>
  </w:style>
  <w:style w:type="table" w:styleId="TableGrid">
    <w:name w:val="Table Grid"/>
    <w:basedOn w:val="TableNormal"/>
    <w:uiPriority w:val="59"/>
    <w:rsid w:val="00924A0A"/>
    <w:rPr>
      <w:rFonts w:ascii="Calibri"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79240">
      <w:bodyDiv w:val="1"/>
      <w:marLeft w:val="0"/>
      <w:marRight w:val="0"/>
      <w:marTop w:val="0"/>
      <w:marBottom w:val="0"/>
      <w:divBdr>
        <w:top w:val="none" w:sz="0" w:space="0" w:color="auto"/>
        <w:left w:val="none" w:sz="0" w:space="0" w:color="auto"/>
        <w:bottom w:val="none" w:sz="0" w:space="0" w:color="auto"/>
        <w:right w:val="none" w:sz="0" w:space="0" w:color="auto"/>
      </w:divBdr>
    </w:div>
    <w:div w:id="733747358">
      <w:bodyDiv w:val="1"/>
      <w:marLeft w:val="0"/>
      <w:marRight w:val="0"/>
      <w:marTop w:val="0"/>
      <w:marBottom w:val="0"/>
      <w:divBdr>
        <w:top w:val="none" w:sz="0" w:space="0" w:color="auto"/>
        <w:left w:val="none" w:sz="0" w:space="0" w:color="auto"/>
        <w:bottom w:val="none" w:sz="0" w:space="0" w:color="auto"/>
        <w:right w:val="none" w:sz="0" w:space="0" w:color="auto"/>
      </w:divBdr>
    </w:div>
    <w:div w:id="809520582">
      <w:bodyDiv w:val="1"/>
      <w:marLeft w:val="0"/>
      <w:marRight w:val="0"/>
      <w:marTop w:val="0"/>
      <w:marBottom w:val="0"/>
      <w:divBdr>
        <w:top w:val="none" w:sz="0" w:space="0" w:color="auto"/>
        <w:left w:val="none" w:sz="0" w:space="0" w:color="auto"/>
        <w:bottom w:val="none" w:sz="0" w:space="0" w:color="auto"/>
        <w:right w:val="none" w:sz="0" w:space="0" w:color="auto"/>
      </w:divBdr>
    </w:div>
    <w:div w:id="1019817953">
      <w:bodyDiv w:val="1"/>
      <w:marLeft w:val="0"/>
      <w:marRight w:val="0"/>
      <w:marTop w:val="0"/>
      <w:marBottom w:val="0"/>
      <w:divBdr>
        <w:top w:val="none" w:sz="0" w:space="0" w:color="auto"/>
        <w:left w:val="none" w:sz="0" w:space="0" w:color="auto"/>
        <w:bottom w:val="none" w:sz="0" w:space="0" w:color="auto"/>
        <w:right w:val="none" w:sz="0" w:space="0" w:color="auto"/>
      </w:divBdr>
    </w:div>
    <w:div w:id="193613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KATSSupport@hkex.com.hk" TargetMode="External"/><Relationship Id="rId13" Type="http://schemas.openxmlformats.org/officeDocument/2006/relationships/hyperlink" Target="mailto:DataPrivacy@HKEX.COM.H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pcpd.org.hk/english/publications/files/Dform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Appendix III A- First Batch OG/BSS Contingency Arrangements</vt:lpstr>
    </vt:vector>
  </TitlesOfParts>
  <Company>Andersen Consulting</Company>
  <LinksUpToDate>false</LinksUpToDate>
  <CharactersWithSpaces>13354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III A- First Batch OG/BSS Contingency Arrangements</dc:title>
  <dc:creator>HKEX</dc:creator>
  <cp:lastModifiedBy>DoraTo</cp:lastModifiedBy>
  <cp:revision>4</cp:revision>
  <cp:lastPrinted>2017-08-01T07:28:00Z</cp:lastPrinted>
  <dcterms:created xsi:type="dcterms:W3CDTF">2018-11-01T10:31:00Z</dcterms:created>
  <dcterms:modified xsi:type="dcterms:W3CDTF">2019-04-18T11:10:00Z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-2121163934</vt:i4>
  </property>
  <property fmtid="{D5CDD505-2E9C-101B-9397-08002B2CF9AE}" pid="3" name="_EmailSubject">
    <vt:lpwstr>Disable the mandatory change of user password on HKATS</vt:lpwstr>
  </property>
  <property fmtid="{D5CDD505-2E9C-101B-9397-08002B2CF9AE}" pid="4" name="_AuthorEmail">
    <vt:lpwstr>SanlyHo@hkex.com.hk</vt:lpwstr>
  </property>
  <property fmtid="{D5CDD505-2E9C-101B-9397-08002B2CF9AE}" pid="5" name="_AuthorEmailDisplayName">
    <vt:lpwstr>Sanly Ho</vt:lpwstr>
  </property>
  <property fmtid="{D5CDD505-2E9C-101B-9397-08002B2CF9AE}" pid="6" name="_PreviousAdHocReviewCycleID">
    <vt:i4>1176520652</vt:i4>
  </property>
  <property fmtid="{D5CDD505-2E9C-101B-9397-08002B2CF9AE}" pid="7" name="_ReviewingToolsShownOnce">
    <vt:lpwstr/>
  </property>
</Properties>
</file>