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5C6C" w14:textId="3C0C7719" w:rsidR="005B5EF3" w:rsidRPr="005B5EF3" w:rsidRDefault="005B5EF3" w:rsidP="005B5EF3">
      <w:pPr>
        <w:rPr>
          <w:b/>
          <w:bCs/>
        </w:rPr>
      </w:pPr>
    </w:p>
    <w:p w14:paraId="0EF63938" w14:textId="64DFC949" w:rsidR="005B5EF3" w:rsidRDefault="00435DCD" w:rsidP="005B5EF3">
      <w:pPr>
        <w:tabs>
          <w:tab w:val="left" w:pos="4800"/>
        </w:tabs>
        <w:rPr>
          <w:b/>
          <w:bCs/>
        </w:rPr>
      </w:pPr>
      <w:r w:rsidRPr="005B5EF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02659F" wp14:editId="2E57F2C4">
                <wp:simplePos x="0" y="0"/>
                <wp:positionH relativeFrom="margin">
                  <wp:posOffset>0</wp:posOffset>
                </wp:positionH>
                <wp:positionV relativeFrom="page">
                  <wp:posOffset>1531620</wp:posOffset>
                </wp:positionV>
                <wp:extent cx="6667500" cy="1234440"/>
                <wp:effectExtent l="0" t="0" r="0" b="3810"/>
                <wp:wrapNone/>
                <wp:docPr id="1298397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EAC90F3" w14:textId="77777777" w:rsidR="00435DCD" w:rsidRPr="00EF6396" w:rsidRDefault="00435DCD" w:rsidP="00435DCD">
                            <w:pPr>
                              <w:pStyle w:val="Heading1"/>
                              <w:kinsoku w:val="0"/>
                              <w:overflowPunct w:val="0"/>
                              <w:spacing w:before="39" w:line="329" w:lineRule="exact"/>
                              <w:rPr>
                                <w:rFonts w:ascii="Arial" w:eastAsia="Microsoft JhengHei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 w:rsidRPr="00EF6396">
                              <w:rPr>
                                <w:rFonts w:ascii="Arial" w:eastAsia="Microsoft JhengHei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  <w:t>香港聯合交易所有限公司</w:t>
                            </w:r>
                          </w:p>
                          <w:p w14:paraId="4D41929E" w14:textId="77777777" w:rsidR="00435DCD" w:rsidRPr="00EF6396" w:rsidRDefault="00435DCD" w:rsidP="00435DCD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</w:pPr>
                            <w:r w:rsidRPr="00EF6396"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  <w:t>(</w:t>
                            </w:r>
                            <w:r w:rsidRPr="00EF6396"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  <w:t>香港交易及結算所有限公司全資附屬公司</w:t>
                            </w:r>
                            <w:r w:rsidRPr="00EF6396">
                              <w:rPr>
                                <w:rFonts w:ascii="Arial" w:eastAsia="Microsoft JhengHei" w:hAnsi="Arial" w:cs="Arial"/>
                                <w:sz w:val="16"/>
                                <w:szCs w:val="15"/>
                              </w:rPr>
                              <w:t>)</w:t>
                            </w:r>
                          </w:p>
                          <w:p w14:paraId="67A29728" w14:textId="77777777" w:rsidR="00435DCD" w:rsidRPr="00EF6396" w:rsidRDefault="00435DCD" w:rsidP="00435DCD">
                            <w:pPr>
                              <w:pStyle w:val="Heading1"/>
                              <w:kinsoku w:val="0"/>
                              <w:overflowPunct w:val="0"/>
                              <w:spacing w:line="222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</w:pPr>
                            <w:r w:rsidRPr="00EF639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</w:rPr>
                              <w:t>THE STOCK EXCHANGE OF HONG KONG LIMITED</w:t>
                            </w:r>
                          </w:p>
                          <w:p w14:paraId="638DB89D" w14:textId="7F092031" w:rsidR="00435DCD" w:rsidRPr="00EF6396" w:rsidRDefault="00435DCD" w:rsidP="00EF6396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right="32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  <w:r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(A wholly-owned subsidiary of Hong Kong Exchanges and Clearing Limited)</w:t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EF6396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ab/>
                            </w:r>
                            <w:r w:rsidR="00F33AF5" w:rsidRPr="00EF639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5"/>
                              </w:rPr>
                              <w:t>PTECH01</w:t>
                            </w:r>
                          </w:p>
                          <w:p w14:paraId="26A2D542" w14:textId="7E853C97" w:rsidR="005B5EF3" w:rsidRPr="00EF6396" w:rsidRDefault="005B5EF3" w:rsidP="005B5EF3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265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0.6pt;width:525pt;height:97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" filled="f" stroked="f">
                <v:textbox inset="0,0,0,0">
                  <w:txbxContent>
                    <w:p w14:paraId="4EAC90F3" w14:textId="77777777" w:rsidR="00435DCD" w:rsidRPr="00EF6396" w:rsidRDefault="00435DCD" w:rsidP="00435DCD">
                      <w:pPr>
                        <w:pStyle w:val="Heading1"/>
                        <w:kinsoku w:val="0"/>
                        <w:overflowPunct w:val="0"/>
                        <w:spacing w:before="39" w:line="329" w:lineRule="exact"/>
                        <w:rPr>
                          <w:rFonts w:ascii="Arial" w:eastAsia="Microsoft JhengHei" w:hAnsi="Arial" w:cs="Arial"/>
                          <w:b/>
                          <w:bCs/>
                          <w:color w:val="auto"/>
                          <w:sz w:val="22"/>
                        </w:rPr>
                      </w:pPr>
                      <w:r w:rsidRPr="00EF6396">
                        <w:rPr>
                          <w:rFonts w:ascii="Arial" w:eastAsia="Microsoft JhengHei" w:hAnsi="Arial" w:cs="Arial"/>
                          <w:b/>
                          <w:bCs/>
                          <w:color w:val="auto"/>
                          <w:sz w:val="22"/>
                        </w:rPr>
                        <w:t>香港聯合交易所有限公司</w:t>
                      </w:r>
                    </w:p>
                    <w:p w14:paraId="4D41929E" w14:textId="77777777" w:rsidR="00435DCD" w:rsidRPr="00EF6396" w:rsidRDefault="00435DCD" w:rsidP="00435DCD">
                      <w:pPr>
                        <w:pStyle w:val="BodyText"/>
                        <w:kinsoku w:val="0"/>
                        <w:overflowPunct w:val="0"/>
                        <w:spacing w:line="229" w:lineRule="exact"/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</w:pPr>
                      <w:r w:rsidRPr="00EF6396"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  <w:t>(</w:t>
                      </w:r>
                      <w:r w:rsidRPr="00EF6396"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  <w:t>香港交易及結算所有限公司全資附屬公司</w:t>
                      </w:r>
                      <w:r w:rsidRPr="00EF6396">
                        <w:rPr>
                          <w:rFonts w:ascii="Arial" w:eastAsia="Microsoft JhengHei" w:hAnsi="Arial" w:cs="Arial"/>
                          <w:sz w:val="16"/>
                          <w:szCs w:val="15"/>
                        </w:rPr>
                        <w:t>)</w:t>
                      </w:r>
                    </w:p>
                    <w:p w14:paraId="67A29728" w14:textId="77777777" w:rsidR="00435DCD" w:rsidRPr="00EF6396" w:rsidRDefault="00435DCD" w:rsidP="00435DCD">
                      <w:pPr>
                        <w:pStyle w:val="Heading1"/>
                        <w:kinsoku w:val="0"/>
                        <w:overflowPunct w:val="0"/>
                        <w:spacing w:line="222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</w:rPr>
                      </w:pPr>
                      <w:r w:rsidRPr="00EF6396">
                        <w:rPr>
                          <w:rFonts w:ascii="Arial" w:hAnsi="Arial" w:cs="Arial"/>
                          <w:b/>
                          <w:bCs/>
                          <w:color w:val="auto"/>
                          <w:sz w:val="22"/>
                        </w:rPr>
                        <w:t>THE STOCK EXCHANGE OF HONG KONG LIMITED</w:t>
                      </w:r>
                    </w:p>
                    <w:p w14:paraId="638DB89D" w14:textId="7F092031" w:rsidR="00435DCD" w:rsidRPr="00EF6396" w:rsidRDefault="00435DCD" w:rsidP="00EF6396">
                      <w:pPr>
                        <w:pStyle w:val="BodyText"/>
                        <w:kinsoku w:val="0"/>
                        <w:overflowPunct w:val="0"/>
                        <w:spacing w:before="30"/>
                        <w:ind w:right="320"/>
                        <w:jc w:val="right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  <w:r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>(A wholly-owned subsidiary of Hong Kong Exchanges and Clearing Limited)</w:t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EF6396">
                        <w:rPr>
                          <w:rFonts w:ascii="Arial" w:hAnsi="Arial" w:cs="Arial"/>
                          <w:sz w:val="16"/>
                          <w:szCs w:val="15"/>
                        </w:rPr>
                        <w:tab/>
                      </w:r>
                      <w:r w:rsidR="00F33AF5" w:rsidRPr="00EF6396">
                        <w:rPr>
                          <w:rFonts w:ascii="Arial" w:hAnsi="Arial" w:cs="Arial"/>
                          <w:b/>
                          <w:bCs/>
                          <w:sz w:val="16"/>
                          <w:szCs w:val="15"/>
                        </w:rPr>
                        <w:t>PTECH01</w:t>
                      </w:r>
                    </w:p>
                    <w:p w14:paraId="26A2D542" w14:textId="7E853C97" w:rsidR="005B5EF3" w:rsidRPr="00EF6396" w:rsidRDefault="005B5EF3" w:rsidP="005B5EF3">
                      <w:pPr>
                        <w:pStyle w:val="BodyText"/>
                        <w:kinsoku w:val="0"/>
                        <w:overflowPunct w:val="0"/>
                        <w:spacing w:before="30"/>
                        <w:rPr>
                          <w:rFonts w:ascii="Arial" w:hAnsi="Arial" w:cs="Arial"/>
                          <w:sz w:val="16"/>
                          <w:szCs w:val="1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392EFD9" w14:textId="11B8429A" w:rsidR="005B5EF3" w:rsidRPr="00202DAE" w:rsidRDefault="005B5EF3" w:rsidP="005B5EF3">
      <w:pPr>
        <w:tabs>
          <w:tab w:val="left" w:pos="4800"/>
        </w:tabs>
        <w:rPr>
          <w:rFonts w:ascii="Microsoft JhengHei" w:eastAsia="Microsoft JhengHei" w:hAnsi="Microsoft JhengHei"/>
          <w:b/>
          <w:bCs/>
          <w:sz w:val="22"/>
        </w:rPr>
      </w:pPr>
    </w:p>
    <w:p w14:paraId="6E35DE5F" w14:textId="77777777" w:rsidR="005B5EF3" w:rsidRPr="00202DAE" w:rsidRDefault="005B5EF3" w:rsidP="005B5EF3">
      <w:pPr>
        <w:tabs>
          <w:tab w:val="left" w:pos="4800"/>
        </w:tabs>
        <w:rPr>
          <w:rFonts w:ascii="Microsoft JhengHei" w:eastAsia="Microsoft JhengHei" w:hAnsi="Microsoft JhengHei"/>
          <w:b/>
          <w:bCs/>
          <w:sz w:val="22"/>
        </w:rPr>
      </w:pPr>
    </w:p>
    <w:p w14:paraId="6DC77C91" w14:textId="77777777" w:rsidR="005B5EF3" w:rsidRDefault="005B5EF3" w:rsidP="005B5EF3">
      <w:pPr>
        <w:tabs>
          <w:tab w:val="left" w:pos="4800"/>
        </w:tabs>
        <w:rPr>
          <w:b/>
          <w:bCs/>
        </w:rPr>
      </w:pPr>
    </w:p>
    <w:p w14:paraId="50A177AA" w14:textId="77777777" w:rsidR="00EF6396" w:rsidRDefault="00EF6396" w:rsidP="00EF6396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38A664C8" w14:textId="5D49EC0D" w:rsidR="00897A58" w:rsidRPr="00EF6396" w:rsidRDefault="00897A58" w:rsidP="00EF6396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EF6396">
        <w:rPr>
          <w:rFonts w:ascii="Arial" w:hAnsi="Arial" w:cs="Arial"/>
          <w:b/>
          <w:bCs/>
          <w:sz w:val="28"/>
          <w:szCs w:val="24"/>
        </w:rPr>
        <w:t xml:space="preserve">Technology Enterprises </w:t>
      </w:r>
      <w:r w:rsidR="006738C1">
        <w:rPr>
          <w:rFonts w:ascii="Arial" w:hAnsi="Arial" w:cs="Arial"/>
          <w:b/>
          <w:bCs/>
          <w:sz w:val="28"/>
          <w:szCs w:val="24"/>
        </w:rPr>
        <w:t xml:space="preserve">Channel </w:t>
      </w:r>
      <w:r w:rsidR="00F15C37">
        <w:rPr>
          <w:rFonts w:ascii="Arial" w:hAnsi="Arial" w:cs="Arial"/>
          <w:b/>
          <w:bCs/>
          <w:sz w:val="28"/>
          <w:szCs w:val="24"/>
        </w:rPr>
        <w:t xml:space="preserve">(TECH) </w:t>
      </w:r>
      <w:r w:rsidR="006738C1">
        <w:rPr>
          <w:rFonts w:ascii="Arial" w:hAnsi="Arial" w:cs="Arial"/>
          <w:b/>
          <w:bCs/>
          <w:sz w:val="28"/>
          <w:szCs w:val="24"/>
        </w:rPr>
        <w:t xml:space="preserve">– </w:t>
      </w:r>
      <w:r w:rsidR="00435DCD" w:rsidRPr="00EF6396">
        <w:rPr>
          <w:rFonts w:ascii="Arial" w:hAnsi="Arial" w:cs="Arial"/>
          <w:b/>
          <w:bCs/>
          <w:sz w:val="28"/>
          <w:szCs w:val="24"/>
        </w:rPr>
        <w:t>Enquiry Form</w:t>
      </w:r>
    </w:p>
    <w:p w14:paraId="3364550B" w14:textId="77777777" w:rsidR="00926323" w:rsidRPr="00EF6396" w:rsidRDefault="00926323" w:rsidP="005B5EF3">
      <w:pPr>
        <w:jc w:val="center"/>
        <w:rPr>
          <w:rFonts w:ascii="Arial" w:hAnsi="Arial" w:cs="Arial"/>
          <w:b/>
          <w:bCs/>
          <w:sz w:val="28"/>
          <w:szCs w:val="24"/>
        </w:rPr>
      </w:pPr>
    </w:p>
    <w:tbl>
      <w:tblPr>
        <w:tblW w:w="10202" w:type="dxa"/>
        <w:jc w:val="center"/>
        <w:tblLook w:val="04A0" w:firstRow="1" w:lastRow="0" w:firstColumn="1" w:lastColumn="0" w:noHBand="0" w:noVBand="1"/>
      </w:tblPr>
      <w:tblGrid>
        <w:gridCol w:w="2695"/>
        <w:gridCol w:w="7507"/>
      </w:tblGrid>
      <w:tr w:rsidR="005B5EF3" w:rsidRPr="00EF6396" w14:paraId="36B20D63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4E50" w14:textId="5F5A5A27" w:rsidR="005B5EF3" w:rsidRPr="00EF6396" w:rsidRDefault="005B5EF3" w:rsidP="005B5EF3">
            <w:pPr>
              <w:rPr>
                <w:rFonts w:ascii="Arial" w:hAnsi="Arial" w:cs="Arial"/>
                <w:b/>
              </w:rPr>
            </w:pPr>
            <w:r w:rsidRPr="00EF6396">
              <w:rPr>
                <w:rFonts w:ascii="Arial" w:hAnsi="Arial" w:cs="Arial"/>
                <w:b/>
              </w:rPr>
              <w:t xml:space="preserve">Date of </w:t>
            </w:r>
            <w:r w:rsidR="00E41F3D" w:rsidRPr="00EF6396">
              <w:rPr>
                <w:rFonts w:ascii="Arial" w:hAnsi="Arial" w:cs="Arial"/>
                <w:b/>
              </w:rPr>
              <w:t>r</w:t>
            </w:r>
            <w:r w:rsidRPr="00EF6396">
              <w:rPr>
                <w:rFonts w:ascii="Arial" w:hAnsi="Arial" w:cs="Arial"/>
                <w:b/>
              </w:rPr>
              <w:t>equest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50F1" w14:textId="02CEA8E9" w:rsidR="005B5EF3" w:rsidRPr="007B0B46" w:rsidRDefault="00C10424" w:rsidP="005B5EF3">
            <w:pPr>
              <w:rPr>
                <w:rFonts w:ascii="Arial" w:hAnsi="Arial" w:cs="Arial"/>
                <w:highlight w:val="lightGray"/>
              </w:rPr>
            </w:pPr>
            <w:sdt>
              <w:sdtPr>
                <w:rPr>
                  <w:rFonts w:ascii="Arial" w:hAnsi="Arial" w:cs="Arial"/>
                  <w:highlight w:val="lightGray"/>
                </w:rPr>
                <w:id w:val="979808314"/>
                <w:placeholder>
                  <w:docPart w:val="0652A1638CEC4B9C90F338502D905BD3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06BF1" w:rsidRPr="007B0B46">
                  <w:rPr>
                    <w:rFonts w:ascii="Arial" w:hAnsi="Arial" w:cs="Arial"/>
                    <w:highlight w:val="lightGray"/>
                  </w:rPr>
                  <w:t>DD MM YYYY</w:t>
                </w:r>
              </w:sdtContent>
            </w:sdt>
          </w:p>
        </w:tc>
      </w:tr>
      <w:tr w:rsidR="005B5EF3" w:rsidRPr="00EF6396" w14:paraId="71BE6E32" w14:textId="77777777" w:rsidTr="00202DAE">
        <w:trPr>
          <w:trHeight w:val="450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D85" w14:textId="2841832E" w:rsidR="005B5EF3" w:rsidRPr="00EF6396" w:rsidRDefault="005B5EF3" w:rsidP="005B5EF3">
            <w:pPr>
              <w:rPr>
                <w:rFonts w:ascii="Arial" w:hAnsi="Arial" w:cs="Arial"/>
              </w:rPr>
            </w:pPr>
            <w:r w:rsidRPr="00EF6396">
              <w:rPr>
                <w:rFonts w:ascii="Arial" w:hAnsi="Arial" w:cs="Arial"/>
                <w:b/>
              </w:rPr>
              <w:t xml:space="preserve">I. </w:t>
            </w:r>
            <w:r w:rsidR="008635A0" w:rsidRPr="00EF6396">
              <w:rPr>
                <w:rFonts w:ascii="Arial" w:hAnsi="Arial" w:cs="Arial"/>
                <w:b/>
              </w:rPr>
              <w:t>Potential</w:t>
            </w:r>
            <w:r w:rsidRPr="00EF6396">
              <w:rPr>
                <w:rFonts w:ascii="Arial" w:hAnsi="Arial" w:cs="Arial"/>
                <w:b/>
              </w:rPr>
              <w:t xml:space="preserve"> </w:t>
            </w:r>
            <w:r w:rsidR="00E41F3D" w:rsidRPr="00EF6396">
              <w:rPr>
                <w:rFonts w:ascii="Arial" w:hAnsi="Arial" w:cs="Arial"/>
                <w:b/>
              </w:rPr>
              <w:t>l</w:t>
            </w:r>
            <w:r w:rsidRPr="00EF6396">
              <w:rPr>
                <w:rFonts w:ascii="Arial" w:hAnsi="Arial" w:cs="Arial"/>
                <w:b/>
              </w:rPr>
              <w:t xml:space="preserve">isting </w:t>
            </w:r>
            <w:r w:rsidR="00E41F3D" w:rsidRPr="00EF6396">
              <w:rPr>
                <w:rFonts w:ascii="Arial" w:hAnsi="Arial" w:cs="Arial"/>
                <w:b/>
              </w:rPr>
              <w:t>a</w:t>
            </w:r>
            <w:r w:rsidRPr="00EF6396">
              <w:rPr>
                <w:rFonts w:ascii="Arial" w:hAnsi="Arial" w:cs="Arial"/>
                <w:b/>
              </w:rPr>
              <w:t>pplicant information</w:t>
            </w:r>
          </w:p>
        </w:tc>
      </w:tr>
      <w:tr w:rsidR="005B5EF3" w:rsidRPr="00EF6396" w14:paraId="755C9DF3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6DEC" w14:textId="29231D7A" w:rsidR="005B5EF3" w:rsidRPr="00EF6396" w:rsidRDefault="00897A58" w:rsidP="005B5EF3">
            <w:pPr>
              <w:rPr>
                <w:rFonts w:ascii="Arial" w:hAnsi="Arial" w:cs="Arial"/>
              </w:rPr>
            </w:pPr>
            <w:r w:rsidRPr="00EF6396">
              <w:rPr>
                <w:rFonts w:ascii="Arial" w:hAnsi="Arial" w:cs="Arial"/>
              </w:rPr>
              <w:t xml:space="preserve">Name of </w:t>
            </w:r>
            <w:r w:rsidR="009314AE" w:rsidRPr="00EF6396">
              <w:rPr>
                <w:rFonts w:ascii="Arial" w:hAnsi="Arial" w:cs="Arial"/>
              </w:rPr>
              <w:t xml:space="preserve">the </w:t>
            </w:r>
            <w:r w:rsidRPr="00EF6396">
              <w:rPr>
                <w:rFonts w:ascii="Arial" w:hAnsi="Arial" w:cs="Arial"/>
              </w:rPr>
              <w:t>applicant (in English)</w:t>
            </w:r>
            <w:r w:rsidR="00435DCD" w:rsidRPr="00EF6396">
              <w:rPr>
                <w:rFonts w:ascii="Arial" w:hAnsi="Arial" w:cs="Arial"/>
                <w:vertAlign w:val="superscript"/>
                <w:lang w:val="en-GB"/>
              </w:rPr>
              <w:t xml:space="preserve"> 1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635189229"/>
            <w:placeholder>
              <w:docPart w:val="59948C6EBBAF49ABBBAC32FA2A3140CB"/>
            </w:placeholder>
            <w:showingPlcHdr/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03D704" w14:textId="1A3E79B9" w:rsidR="005B5EF3" w:rsidRPr="00141EBF" w:rsidRDefault="00897A58" w:rsidP="005B5EF3">
                <w:pPr>
                  <w:rPr>
                    <w:rFonts w:ascii="Arial" w:hAnsi="Arial" w:cs="Arial"/>
                    <w:highlight w:val="lightGray"/>
                  </w:rPr>
                </w:pPr>
                <w:r w:rsidRPr="00141EBF">
                  <w:rPr>
                    <w:rStyle w:val="PlaceholderText"/>
                    <w:rFonts w:ascii="Arial" w:hAnsi="Arial" w:cs="Arial"/>
                    <w:highlight w:val="lightGray"/>
                    <w:shd w:val="clear" w:color="auto" w:fill="F2F2F2" w:themeFill="background1" w:themeFillShade="F2"/>
                  </w:rPr>
                  <w:t>Name of the Applicant in English</w:t>
                </w:r>
              </w:p>
            </w:tc>
          </w:sdtContent>
        </w:sdt>
      </w:tr>
      <w:tr w:rsidR="005B5EF3" w:rsidRPr="00EF6396" w14:paraId="6D47F563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633F" w14:textId="77777777" w:rsidR="00013903" w:rsidRDefault="005B5EF3" w:rsidP="005B5EF3">
            <w:pPr>
              <w:rPr>
                <w:rFonts w:ascii="Arial" w:hAnsi="Arial" w:cs="Arial"/>
                <w:lang w:val="en-GB"/>
              </w:rPr>
            </w:pPr>
            <w:r w:rsidRPr="00EF6396">
              <w:rPr>
                <w:rFonts w:ascii="Arial" w:hAnsi="Arial" w:cs="Arial"/>
                <w:lang w:val="en-GB"/>
              </w:rPr>
              <w:t xml:space="preserve">Name of applicant </w:t>
            </w:r>
          </w:p>
          <w:p w14:paraId="7D2469E3" w14:textId="6A99B179" w:rsidR="005B5EF3" w:rsidRPr="00EF6396" w:rsidRDefault="005B5EF3" w:rsidP="005B5EF3">
            <w:pPr>
              <w:rPr>
                <w:rFonts w:ascii="Arial" w:hAnsi="Arial" w:cs="Arial"/>
                <w:lang w:val="en-GB"/>
              </w:rPr>
            </w:pPr>
            <w:r w:rsidRPr="00EF6396">
              <w:rPr>
                <w:rFonts w:ascii="Arial" w:hAnsi="Arial" w:cs="Arial"/>
                <w:lang w:val="en-GB"/>
              </w:rPr>
              <w:t>(in Chinese)</w:t>
            </w:r>
            <w:r w:rsidRPr="00EF6396">
              <w:rPr>
                <w:rFonts w:ascii="Arial" w:hAnsi="Arial" w:cs="Arial"/>
                <w:vertAlign w:val="superscript"/>
                <w:lang w:val="en-GB"/>
              </w:rPr>
              <w:t>1</w:t>
            </w:r>
          </w:p>
        </w:tc>
        <w:sdt>
          <w:sdtPr>
            <w:rPr>
              <w:rFonts w:ascii="Arial" w:hAnsi="Arial" w:cs="Arial"/>
              <w:highlight w:val="lightGray"/>
            </w:rPr>
            <w:id w:val="503717136"/>
            <w:placeholder>
              <w:docPart w:val="5667B554DB0E448E96D7324AAC9DB457"/>
            </w:placeholder>
            <w:showingPlcHdr/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FF17FB" w14:textId="3BD6BFC8" w:rsidR="005B5EF3" w:rsidRPr="00141EBF" w:rsidRDefault="00897A58" w:rsidP="005B5EF3">
                <w:pPr>
                  <w:rPr>
                    <w:rFonts w:ascii="Arial" w:hAnsi="Arial" w:cs="Arial"/>
                    <w:highlight w:val="lightGray"/>
                  </w:rPr>
                </w:pPr>
                <w:r w:rsidRPr="00141EBF">
                  <w:rPr>
                    <w:rStyle w:val="PlaceholderText"/>
                    <w:rFonts w:ascii="Arial" w:hAnsi="Arial" w:cs="Arial"/>
                    <w:highlight w:val="lightGray"/>
                    <w:shd w:val="clear" w:color="auto" w:fill="F2F2F2" w:themeFill="background1" w:themeFillShade="F2"/>
                  </w:rPr>
                  <w:t>Name of the Applicant in Chinese</w:t>
                </w:r>
              </w:p>
            </w:tc>
          </w:sdtContent>
        </w:sdt>
      </w:tr>
      <w:tr w:rsidR="00BD3979" w:rsidRPr="00EF6396" w14:paraId="6E969E1C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961" w14:textId="4673958E" w:rsidR="00BD3979" w:rsidRPr="00EF6396" w:rsidRDefault="00BD3979" w:rsidP="00BD3979">
            <w:pPr>
              <w:rPr>
                <w:rFonts w:ascii="Arial" w:hAnsi="Arial" w:cs="Arial"/>
                <w:lang w:val="en-GB"/>
              </w:rPr>
            </w:pPr>
            <w:r w:rsidRPr="00EF6396">
              <w:rPr>
                <w:rFonts w:ascii="Arial" w:hAnsi="Arial" w:cs="Arial"/>
                <w:lang w:val="en-GB"/>
              </w:rPr>
              <w:t>Name of sponsor</w:t>
            </w:r>
            <w:r w:rsidR="00644668">
              <w:rPr>
                <w:rFonts w:ascii="Arial" w:hAnsi="Arial" w:cs="Arial"/>
                <w:vertAlign w:val="superscript"/>
                <w:lang w:val="en-GB"/>
              </w:rPr>
              <w:t>2</w:t>
            </w:r>
            <w:r w:rsidR="00B658CE" w:rsidRPr="00EF6396"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highlight w:val="lightGray"/>
              <w:shd w:val="clear" w:color="auto" w:fill="F2F2F2" w:themeFill="background1" w:themeFillShade="F2"/>
            </w:rPr>
            <w:id w:val="-1337223668"/>
            <w:placeholder>
              <w:docPart w:val="A2D22DC5C7E342DCA31E8D275338DC11"/>
            </w:placeholder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46514" w14:textId="0A8E497E" w:rsidR="00BD3979" w:rsidRPr="00141EBF" w:rsidRDefault="00BD3979" w:rsidP="00BD3979">
                <w:pPr>
                  <w:rPr>
                    <w:rFonts w:ascii="Arial" w:hAnsi="Arial" w:cs="Arial"/>
                    <w:b/>
                    <w:highlight w:val="lightGray"/>
                  </w:rPr>
                </w:pPr>
                <w:r w:rsidRPr="00141EBF">
                  <w:rPr>
                    <w:rFonts w:ascii="Arial" w:hAnsi="Arial" w:cs="Arial"/>
                    <w:highlight w:val="lightGray"/>
                    <w:shd w:val="clear" w:color="auto" w:fill="F2F2F2" w:themeFill="background1" w:themeFillShade="F2"/>
                  </w:rPr>
                  <w:t>Name of sponsor</w:t>
                </w:r>
              </w:p>
            </w:tc>
          </w:sdtContent>
        </w:sdt>
      </w:tr>
      <w:tr w:rsidR="00BD3979" w:rsidRPr="00EF6396" w14:paraId="40B639FF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B5C1" w14:textId="7DED0DAE" w:rsidR="00BD3979" w:rsidRPr="00644668" w:rsidRDefault="00BD3979" w:rsidP="00BD3979">
            <w:pPr>
              <w:rPr>
                <w:rFonts w:ascii="Arial" w:hAnsi="Arial" w:cs="Arial"/>
                <w:vertAlign w:val="superscript"/>
                <w:lang w:val="en-GB"/>
              </w:rPr>
            </w:pPr>
            <w:r w:rsidRPr="00EF6396">
              <w:rPr>
                <w:rFonts w:ascii="Arial" w:hAnsi="Arial" w:cs="Arial"/>
                <w:lang w:val="en-GB"/>
              </w:rPr>
              <w:t>Name of legal advis</w:t>
            </w:r>
            <w:r w:rsidR="00F72249">
              <w:rPr>
                <w:rFonts w:ascii="Arial" w:hAnsi="Arial" w:cs="Arial"/>
                <w:lang w:val="en-GB"/>
              </w:rPr>
              <w:t>e</w:t>
            </w:r>
            <w:r w:rsidRPr="00EF6396">
              <w:rPr>
                <w:rFonts w:ascii="Arial" w:hAnsi="Arial" w:cs="Arial"/>
                <w:lang w:val="en-GB"/>
              </w:rPr>
              <w:t>r</w:t>
            </w:r>
            <w:r w:rsidR="00644668">
              <w:rPr>
                <w:rFonts w:ascii="Arial" w:hAnsi="Arial" w:cs="Arial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Arial" w:hAnsi="Arial" w:cs="Arial" w:hint="eastAsia"/>
              <w:highlight w:val="lightGray"/>
              <w:shd w:val="clear" w:color="auto" w:fill="F2F2F2" w:themeFill="background1" w:themeFillShade="F2"/>
            </w:rPr>
            <w:id w:val="-984159872"/>
            <w:placeholder>
              <w:docPart w:val="DD315F8194C84FD68A49856BEAB4835C"/>
            </w:placeholder>
            <w:text/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B0B901" w14:textId="41952D78" w:rsidR="00BD3979" w:rsidRPr="00141EBF" w:rsidRDefault="008F0327" w:rsidP="00BD3979">
                <w:pPr>
                  <w:rPr>
                    <w:rFonts w:ascii="Arial" w:hAnsi="Arial" w:cs="Arial"/>
                    <w:b/>
                    <w:highlight w:val="lightGray"/>
                  </w:rPr>
                </w:pPr>
                <w:r w:rsidRPr="00141EBF">
                  <w:rPr>
                    <w:rFonts w:ascii="Arial" w:hAnsi="Arial" w:cs="Arial" w:hint="eastAsia"/>
                    <w:highlight w:val="lightGray"/>
                    <w:shd w:val="clear" w:color="auto" w:fill="F2F2F2" w:themeFill="background1" w:themeFillShade="F2"/>
                  </w:rPr>
                  <w:t>Name of legal advis</w:t>
                </w:r>
                <w:r>
                  <w:rPr>
                    <w:rFonts w:ascii="Arial" w:hAnsi="Arial" w:cs="Arial"/>
                    <w:highlight w:val="lightGray"/>
                    <w:shd w:val="clear" w:color="auto" w:fill="F2F2F2" w:themeFill="background1" w:themeFillShade="F2"/>
                  </w:rPr>
                  <w:t>e</w:t>
                </w:r>
                <w:r w:rsidRPr="00141EBF">
                  <w:rPr>
                    <w:rFonts w:ascii="Arial" w:hAnsi="Arial" w:cs="Arial" w:hint="eastAsia"/>
                    <w:highlight w:val="lightGray"/>
                    <w:shd w:val="clear" w:color="auto" w:fill="F2F2F2" w:themeFill="background1" w:themeFillShade="F2"/>
                  </w:rPr>
                  <w:t>r</w:t>
                </w:r>
              </w:p>
            </w:tc>
          </w:sdtContent>
        </w:sdt>
      </w:tr>
      <w:tr w:rsidR="00BD3979" w:rsidRPr="00EF6396" w14:paraId="6BE0F0C7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3B0A" w14:textId="317757D4" w:rsidR="00BD3979" w:rsidRPr="00EF6396" w:rsidRDefault="00BD3979" w:rsidP="00BD3979">
            <w:pPr>
              <w:rPr>
                <w:rFonts w:ascii="Arial" w:hAnsi="Arial" w:cs="Arial"/>
                <w:vertAlign w:val="superscript"/>
                <w:lang w:val="en-GB"/>
              </w:rPr>
            </w:pPr>
            <w:r w:rsidRPr="00EF6396">
              <w:rPr>
                <w:rFonts w:ascii="Arial" w:hAnsi="Arial" w:cs="Arial"/>
                <w:lang w:val="en-GB"/>
              </w:rPr>
              <w:t>Listing Information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DBDE" w14:textId="35F3E6DE" w:rsidR="00BD3979" w:rsidRPr="00EF6396" w:rsidRDefault="00C10424" w:rsidP="00BD397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303629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D3979" w:rsidRPr="00EF6396">
              <w:rPr>
                <w:rFonts w:ascii="Arial" w:hAnsi="Arial" w:cs="Arial"/>
                <w:b/>
              </w:rPr>
              <w:t xml:space="preserve"> </w:t>
            </w:r>
            <w:r w:rsidR="00BD3979" w:rsidRPr="00EF6396">
              <w:rPr>
                <w:rFonts w:ascii="Arial" w:hAnsi="Arial" w:cs="Arial"/>
              </w:rPr>
              <w:t>Chapter 18A – Biotech Companies</w:t>
            </w:r>
            <w:r w:rsidR="00BD3979" w:rsidRPr="00EF6396">
              <w:rPr>
                <w:rFonts w:ascii="Arial" w:hAnsi="Arial" w:cs="Arial"/>
                <w:b/>
              </w:rPr>
              <w:t xml:space="preserve">                    </w:t>
            </w:r>
          </w:p>
          <w:p w14:paraId="35185834" w14:textId="77777777" w:rsidR="00BD3979" w:rsidRPr="00EF6396" w:rsidRDefault="00C10424" w:rsidP="00BD397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56344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D3979" w:rsidRPr="00EF6396">
              <w:rPr>
                <w:rFonts w:ascii="Arial" w:hAnsi="Arial" w:cs="Arial"/>
                <w:b/>
              </w:rPr>
              <w:t xml:space="preserve"> </w:t>
            </w:r>
            <w:r w:rsidR="00BD3979" w:rsidRPr="00EF6396">
              <w:rPr>
                <w:rFonts w:ascii="Arial" w:hAnsi="Arial" w:cs="Arial"/>
              </w:rPr>
              <w:t>Chapter 18C – Specialist Technology Companies</w:t>
            </w:r>
            <w:r w:rsidR="00BD3979" w:rsidRPr="00EF6396">
              <w:rPr>
                <w:rFonts w:ascii="Arial" w:hAnsi="Arial" w:cs="Arial"/>
                <w:b/>
              </w:rPr>
              <w:t xml:space="preserve"> </w:t>
            </w:r>
          </w:p>
          <w:p w14:paraId="5101BB88" w14:textId="77777777" w:rsidR="000F1D59" w:rsidRPr="00EF6396" w:rsidRDefault="000F1D59" w:rsidP="00BD3979">
            <w:pPr>
              <w:rPr>
                <w:rFonts w:ascii="Arial" w:hAnsi="Arial" w:cs="Arial"/>
                <w:b/>
              </w:rPr>
            </w:pPr>
          </w:p>
          <w:p w14:paraId="50D0AC4C" w14:textId="597D1201" w:rsidR="000F1D59" w:rsidRPr="00EF6396" w:rsidRDefault="000F1D59" w:rsidP="00BD3979">
            <w:pPr>
              <w:rPr>
                <w:rFonts w:ascii="Arial" w:hAnsi="Arial" w:cs="Arial"/>
                <w:bCs/>
                <w:i/>
                <w:iCs/>
              </w:rPr>
            </w:pPr>
            <w:r w:rsidRPr="00EF6396">
              <w:rPr>
                <w:rFonts w:ascii="Arial" w:hAnsi="Arial" w:cs="Arial"/>
                <w:bCs/>
                <w:i/>
                <w:iCs/>
              </w:rPr>
              <w:t>Please indicate</w:t>
            </w:r>
            <w:r w:rsidR="00651799" w:rsidRPr="00EF6396">
              <w:rPr>
                <w:rFonts w:ascii="Arial" w:hAnsi="Arial" w:cs="Arial"/>
                <w:bCs/>
                <w:i/>
                <w:iCs/>
              </w:rPr>
              <w:t xml:space="preserve"> below</w:t>
            </w:r>
            <w:r w:rsidRPr="00EF6396">
              <w:rPr>
                <w:rFonts w:ascii="Arial" w:hAnsi="Arial" w:cs="Arial"/>
                <w:bCs/>
                <w:i/>
                <w:iCs/>
              </w:rPr>
              <w:t xml:space="preserve"> if the </w:t>
            </w:r>
            <w:r w:rsidR="00047377" w:rsidRPr="00EF6396">
              <w:rPr>
                <w:rFonts w:ascii="Arial" w:hAnsi="Arial" w:cs="Arial"/>
                <w:bCs/>
                <w:i/>
                <w:iCs/>
              </w:rPr>
              <w:t>a</w:t>
            </w:r>
            <w:r w:rsidRPr="00EF6396">
              <w:rPr>
                <w:rFonts w:ascii="Arial" w:hAnsi="Arial" w:cs="Arial"/>
                <w:bCs/>
                <w:i/>
                <w:iCs/>
              </w:rPr>
              <w:t xml:space="preserve">pplicant is </w:t>
            </w:r>
            <w:r w:rsidR="001C09FC" w:rsidRPr="00EF6396">
              <w:rPr>
                <w:rFonts w:ascii="Arial" w:hAnsi="Arial" w:cs="Arial"/>
                <w:bCs/>
                <w:i/>
                <w:iCs/>
              </w:rPr>
              <w:t xml:space="preserve">concurrently </w:t>
            </w:r>
            <w:r w:rsidRPr="00EF6396">
              <w:rPr>
                <w:rFonts w:ascii="Arial" w:hAnsi="Arial" w:cs="Arial"/>
                <w:bCs/>
                <w:i/>
                <w:iCs/>
              </w:rPr>
              <w:t>applying for listing under the following</w:t>
            </w:r>
            <w:r w:rsidR="00B3516E">
              <w:rPr>
                <w:rFonts w:ascii="Arial" w:hAnsi="Arial" w:cs="Arial"/>
                <w:bCs/>
                <w:i/>
                <w:iCs/>
              </w:rPr>
              <w:t xml:space="preserve"> chapters of the Main Board Rules</w:t>
            </w:r>
            <w:r w:rsidR="0083407E">
              <w:rPr>
                <w:rFonts w:ascii="Arial" w:hAnsi="Arial" w:cs="Arial"/>
                <w:bCs/>
                <w:i/>
                <w:iCs/>
                <w:vertAlign w:val="superscript"/>
              </w:rPr>
              <w:t>3</w:t>
            </w:r>
            <w:r w:rsidRPr="00EF6396">
              <w:rPr>
                <w:rFonts w:ascii="Arial" w:hAnsi="Arial" w:cs="Arial"/>
                <w:bCs/>
                <w:i/>
                <w:iCs/>
              </w:rPr>
              <w:t>:</w:t>
            </w:r>
          </w:p>
          <w:p w14:paraId="605DBD83" w14:textId="77777777" w:rsidR="000F1D59" w:rsidRPr="00EF6396" w:rsidRDefault="00C10424" w:rsidP="000F1D5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76817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1D5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F1D59" w:rsidRPr="00EF6396">
              <w:rPr>
                <w:rFonts w:ascii="Arial" w:hAnsi="Arial" w:cs="Arial"/>
                <w:b/>
              </w:rPr>
              <w:t xml:space="preserve"> </w:t>
            </w:r>
            <w:r w:rsidR="000F1D59" w:rsidRPr="00EF6396">
              <w:rPr>
                <w:rFonts w:ascii="Arial" w:hAnsi="Arial" w:cs="Arial"/>
              </w:rPr>
              <w:t>Chapter 8A – Weighted Voting Right</w:t>
            </w:r>
            <w:r w:rsidR="000F1D59" w:rsidRPr="00EF6396">
              <w:rPr>
                <w:rFonts w:ascii="Arial" w:hAnsi="Arial" w:cs="Arial"/>
                <w:b/>
              </w:rPr>
              <w:t xml:space="preserve">                    </w:t>
            </w:r>
          </w:p>
          <w:p w14:paraId="1B3E7FD1" w14:textId="77777777" w:rsidR="000F1D59" w:rsidRPr="00EF6396" w:rsidRDefault="00C10424" w:rsidP="000F1D5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30998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1D5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F1D59" w:rsidRPr="00EF6396">
              <w:rPr>
                <w:rFonts w:ascii="Arial" w:hAnsi="Arial" w:cs="Arial"/>
                <w:b/>
              </w:rPr>
              <w:t xml:space="preserve"> </w:t>
            </w:r>
            <w:r w:rsidR="000F1D59" w:rsidRPr="00EF6396">
              <w:rPr>
                <w:rFonts w:ascii="Arial" w:hAnsi="Arial" w:cs="Arial"/>
              </w:rPr>
              <w:t>Chapter 18B – Special Purpose Acquisition Companies</w:t>
            </w:r>
            <w:r w:rsidR="000F1D59" w:rsidRPr="00EF6396">
              <w:rPr>
                <w:rFonts w:ascii="Arial" w:hAnsi="Arial" w:cs="Arial"/>
                <w:b/>
              </w:rPr>
              <w:t xml:space="preserve"> </w:t>
            </w:r>
          </w:p>
          <w:p w14:paraId="506B58D8" w14:textId="77777777" w:rsidR="000F1D59" w:rsidRDefault="00C10424" w:rsidP="00BD39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699620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1D5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F1D59" w:rsidRPr="00EF6396">
              <w:rPr>
                <w:rFonts w:ascii="Arial" w:hAnsi="Arial" w:cs="Arial"/>
                <w:b/>
              </w:rPr>
              <w:t xml:space="preserve"> </w:t>
            </w:r>
            <w:r w:rsidR="000F1D59" w:rsidRPr="00EF6396">
              <w:rPr>
                <w:rFonts w:ascii="Arial" w:hAnsi="Arial" w:cs="Arial"/>
              </w:rPr>
              <w:t>Chapter 19C – Secondary Listings of Overseas Issuers</w:t>
            </w:r>
          </w:p>
          <w:p w14:paraId="6875022A" w14:textId="6FE9664B" w:rsidR="00C44FAA" w:rsidRPr="00EF6396" w:rsidRDefault="00C10424" w:rsidP="00BD397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6500179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4FAA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44FAA" w:rsidRPr="00EF6396">
              <w:rPr>
                <w:rFonts w:ascii="Arial" w:hAnsi="Arial" w:cs="Arial"/>
                <w:b/>
              </w:rPr>
              <w:t xml:space="preserve"> </w:t>
            </w:r>
            <w:r w:rsidR="00C44FAA" w:rsidRPr="00EF6396">
              <w:rPr>
                <w:rFonts w:ascii="Arial" w:hAnsi="Arial" w:cs="Arial"/>
                <w:bCs/>
              </w:rPr>
              <w:t>Others (</w:t>
            </w:r>
            <w:sdt>
              <w:sdtPr>
                <w:rPr>
                  <w:rFonts w:ascii="Arial" w:hAnsi="Arial" w:cs="Arial"/>
                  <w:highlight w:val="lightGray"/>
                </w:rPr>
                <w:id w:val="-186369556"/>
                <w:placeholder>
                  <w:docPart w:val="508049CF4ADC470286003F93182615AA"/>
                </w:placeholder>
                <w:text/>
              </w:sdtPr>
              <w:sdtEndPr/>
              <w:sdtContent>
                <w:r w:rsidR="00C44FAA" w:rsidRPr="0002405D">
                  <w:rPr>
                    <w:rFonts w:ascii="Arial" w:hAnsi="Arial" w:cs="Arial"/>
                    <w:highlight w:val="lightGray"/>
                  </w:rPr>
                  <w:t>Please specify)</w:t>
                </w:r>
              </w:sdtContent>
            </w:sdt>
          </w:p>
        </w:tc>
      </w:tr>
      <w:tr w:rsidR="00BD3979" w:rsidRPr="00EF6396" w14:paraId="37D7CEAF" w14:textId="77777777" w:rsidTr="00115623">
        <w:trPr>
          <w:trHeight w:val="66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53C" w14:textId="668F6470" w:rsidR="00BD3979" w:rsidRPr="00434E52" w:rsidRDefault="00BD3979" w:rsidP="00BD3979">
            <w:pPr>
              <w:rPr>
                <w:rFonts w:ascii="Arial" w:hAnsi="Arial" w:cs="Arial"/>
                <w:bCs/>
                <w:vertAlign w:val="superscript"/>
                <w:lang w:val="en-GB"/>
              </w:rPr>
            </w:pPr>
            <w:bookmarkStart w:id="0" w:name="_Hlk196234929"/>
            <w:r w:rsidRPr="00EF6396">
              <w:rPr>
                <w:rFonts w:ascii="Arial" w:hAnsi="Arial" w:cs="Arial"/>
                <w:bCs/>
                <w:lang w:val="en-GB"/>
              </w:rPr>
              <w:t>Transaction Type</w:t>
            </w:r>
            <w:r w:rsidR="0083407E">
              <w:rPr>
                <w:rFonts w:ascii="Arial" w:hAnsi="Arial" w:cs="Arial"/>
                <w:bCs/>
                <w:vertAlign w:val="superscript"/>
                <w:lang w:val="en-GB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F82" w14:textId="6EAE8A2E" w:rsidR="00BD3979" w:rsidRPr="00EF6396" w:rsidRDefault="00C10424" w:rsidP="00BD397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39094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D3979" w:rsidRPr="00EF6396">
              <w:rPr>
                <w:rFonts w:ascii="Arial" w:hAnsi="Arial" w:cs="Arial"/>
                <w:b/>
              </w:rPr>
              <w:t xml:space="preserve"> </w:t>
            </w:r>
            <w:r w:rsidR="00BD3979" w:rsidRPr="00EF6396">
              <w:rPr>
                <w:rFonts w:ascii="Arial" w:hAnsi="Arial" w:cs="Arial"/>
              </w:rPr>
              <w:t>Primary Listing</w:t>
            </w:r>
            <w:r w:rsidR="00B9587E" w:rsidRPr="00EF6396">
              <w:rPr>
                <w:rFonts w:ascii="Arial" w:hAnsi="Arial" w:cs="Arial"/>
              </w:rPr>
              <w:t xml:space="preserve"> </w:t>
            </w:r>
            <w:r w:rsidR="00FD6423" w:rsidRPr="00EF6396">
              <w:rPr>
                <w:rFonts w:ascii="Arial" w:hAnsi="Arial" w:cs="Arial"/>
              </w:rPr>
              <w:t xml:space="preserve"> </w:t>
            </w:r>
            <w:r w:rsidR="00BD3979" w:rsidRPr="00EF6396">
              <w:rPr>
                <w:rFonts w:ascii="Arial" w:hAnsi="Arial" w:cs="Arial"/>
                <w:b/>
              </w:rPr>
              <w:t xml:space="preserve">                   </w:t>
            </w:r>
          </w:p>
          <w:p w14:paraId="01F9CED9" w14:textId="7807566A" w:rsidR="00BD3979" w:rsidRPr="00EF6396" w:rsidRDefault="00C10424" w:rsidP="00BD397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97064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D3979" w:rsidRPr="00EF6396">
              <w:rPr>
                <w:rFonts w:ascii="Arial" w:hAnsi="Arial" w:cs="Arial"/>
                <w:b/>
              </w:rPr>
              <w:t xml:space="preserve"> </w:t>
            </w:r>
            <w:r w:rsidR="00BD3979" w:rsidRPr="00EF6396">
              <w:rPr>
                <w:rFonts w:ascii="Arial" w:hAnsi="Arial" w:cs="Arial"/>
              </w:rPr>
              <w:t>Secondary Listing</w:t>
            </w:r>
            <w:r w:rsidR="00BD3979" w:rsidRPr="00EF6396">
              <w:rPr>
                <w:rFonts w:ascii="Arial" w:hAnsi="Arial" w:cs="Arial"/>
                <w:b/>
              </w:rPr>
              <w:t xml:space="preserve">                    </w:t>
            </w:r>
          </w:p>
          <w:p w14:paraId="27A9CADA" w14:textId="62E675DE" w:rsidR="00BD3979" w:rsidRPr="00EF6396" w:rsidRDefault="00C10424" w:rsidP="00BD39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821970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D3979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D3979" w:rsidRPr="00EF6396">
              <w:rPr>
                <w:rFonts w:ascii="Arial" w:hAnsi="Arial" w:cs="Arial"/>
                <w:b/>
              </w:rPr>
              <w:t xml:space="preserve"> </w:t>
            </w:r>
            <w:r w:rsidR="00BD3979" w:rsidRPr="00EF6396">
              <w:rPr>
                <w:rFonts w:ascii="Arial" w:hAnsi="Arial" w:cs="Arial"/>
              </w:rPr>
              <w:t>Dual-Primary Listing</w:t>
            </w:r>
          </w:p>
        </w:tc>
      </w:tr>
      <w:bookmarkEnd w:id="0"/>
      <w:tr w:rsidR="00BD3979" w:rsidRPr="00EF6396" w14:paraId="426CF4E1" w14:textId="77777777" w:rsidTr="00115623">
        <w:trPr>
          <w:trHeight w:val="66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DFF8" w14:textId="791217F2" w:rsidR="00BD3979" w:rsidRPr="00EF6396" w:rsidRDefault="00DB080E" w:rsidP="00BD3979">
            <w:pPr>
              <w:rPr>
                <w:rFonts w:ascii="Arial" w:hAnsi="Arial" w:cs="Arial"/>
                <w:bCs/>
                <w:lang w:val="en-GB"/>
              </w:rPr>
            </w:pPr>
            <w:r w:rsidRPr="00EF6396">
              <w:rPr>
                <w:rFonts w:ascii="Arial" w:hAnsi="Arial" w:cs="Arial"/>
                <w:bCs/>
                <w:lang w:val="en-GB"/>
              </w:rPr>
              <w:t>Principal b</w:t>
            </w:r>
            <w:r w:rsidR="00BD3979" w:rsidRPr="00EF6396">
              <w:rPr>
                <w:rFonts w:ascii="Arial" w:hAnsi="Arial" w:cs="Arial"/>
                <w:bCs/>
                <w:lang w:val="en-GB"/>
              </w:rPr>
              <w:t>usiness</w:t>
            </w:r>
            <w:r w:rsidRPr="00EF6396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BD3979" w:rsidRPr="00EF6396">
              <w:rPr>
                <w:rFonts w:ascii="Arial" w:hAnsi="Arial" w:cs="Arial"/>
                <w:bCs/>
                <w:lang w:val="en-GB"/>
              </w:rPr>
              <w:t>of the applicant</w:t>
            </w:r>
          </w:p>
        </w:tc>
        <w:sdt>
          <w:sdtPr>
            <w:rPr>
              <w:rFonts w:ascii="Arial" w:hAnsi="Arial" w:cs="Arial"/>
              <w:highlight w:val="lightGray"/>
            </w:rPr>
            <w:id w:val="-2040115223"/>
            <w:placeholder>
              <w:docPart w:val="A10B2C4477B94EC6B9D950994212F9C9"/>
            </w:placeholder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D297A" w14:textId="141EABF3" w:rsidR="00BD3979" w:rsidRPr="00141EBF" w:rsidRDefault="001524DB" w:rsidP="00BD3979">
                <w:pPr>
                  <w:rPr>
                    <w:rFonts w:ascii="Arial" w:hAnsi="Arial" w:cs="Arial"/>
                    <w:highlight w:val="lightGray"/>
                  </w:rPr>
                </w:pPr>
                <w:r w:rsidRPr="00141EBF">
                  <w:rPr>
                    <w:rFonts w:ascii="Arial" w:hAnsi="Arial" w:cs="Arial"/>
                    <w:highlight w:val="lightGray"/>
                  </w:rPr>
                  <w:t>Describe the principal business</w:t>
                </w:r>
                <w:r w:rsidR="00BD3979" w:rsidRPr="00141EBF">
                  <w:rPr>
                    <w:rFonts w:ascii="Arial" w:hAnsi="Arial" w:cs="Arial"/>
                    <w:highlight w:val="lightGray"/>
                  </w:rPr>
                  <w:t xml:space="preserve"> of the applicant</w:t>
                </w:r>
              </w:p>
            </w:tc>
          </w:sdtContent>
        </w:sdt>
      </w:tr>
      <w:tr w:rsidR="00BD3979" w:rsidRPr="00EF6396" w14:paraId="7E61376B" w14:textId="77777777" w:rsidTr="00115623">
        <w:trPr>
          <w:trHeight w:val="66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AFB" w14:textId="5C03D793" w:rsidR="00BD3979" w:rsidRPr="00EF6396" w:rsidRDefault="00BD3979" w:rsidP="00BD3979">
            <w:pPr>
              <w:rPr>
                <w:rFonts w:ascii="Arial" w:hAnsi="Arial" w:cs="Arial"/>
                <w:bCs/>
                <w:vertAlign w:val="superscript"/>
                <w:lang w:val="en-GB"/>
              </w:rPr>
            </w:pPr>
            <w:r w:rsidRPr="00EF6396">
              <w:rPr>
                <w:rFonts w:ascii="Arial" w:hAnsi="Arial" w:cs="Arial"/>
                <w:bCs/>
                <w:lang w:val="en-GB"/>
              </w:rPr>
              <w:t>Contact detail</w:t>
            </w:r>
            <w:r w:rsidR="00B9587E" w:rsidRPr="00EF6396">
              <w:rPr>
                <w:rFonts w:ascii="Arial" w:hAnsi="Arial" w:cs="Arial"/>
                <w:bCs/>
                <w:lang w:val="en-GB"/>
              </w:rPr>
              <w:t>s</w:t>
            </w:r>
            <w:r w:rsidR="0083407E">
              <w:rPr>
                <w:rFonts w:ascii="Arial" w:hAnsi="Arial" w:cs="Arial"/>
                <w:bCs/>
                <w:vertAlign w:val="superscript"/>
                <w:lang w:val="en-GB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7F1A" w14:textId="353CD491" w:rsidR="00BD3979" w:rsidRPr="00EF6396" w:rsidRDefault="00BD3979" w:rsidP="00BD3979">
            <w:pPr>
              <w:rPr>
                <w:rFonts w:ascii="Arial" w:hAnsi="Arial" w:cs="Arial"/>
              </w:rPr>
            </w:pPr>
            <w:r w:rsidRPr="00EF6396">
              <w:rPr>
                <w:rFonts w:ascii="Arial" w:hAnsi="Arial" w:cs="Arial"/>
              </w:rPr>
              <w:t xml:space="preserve">Contact person: </w:t>
            </w:r>
            <w:sdt>
              <w:sdtPr>
                <w:rPr>
                  <w:rFonts w:ascii="Arial" w:hAnsi="Arial" w:cs="Arial"/>
                  <w:highlight w:val="lightGray"/>
                </w:rPr>
                <w:id w:val="600224690"/>
                <w:placeholder>
                  <w:docPart w:val="225E99C95F844A9787ED8C7B566BEB8D"/>
                </w:placeholder>
                <w:text/>
              </w:sdtPr>
              <w:sdtEndPr/>
              <w:sdtContent>
                <w:r w:rsidR="001668CC" w:rsidRPr="00141EBF">
                  <w:rPr>
                    <w:rFonts w:ascii="Arial" w:hAnsi="Arial" w:cs="Arial"/>
                    <w:highlight w:val="lightGray"/>
                  </w:rPr>
                  <w:t xml:space="preserve">Input the name </w:t>
                </w:r>
                <w:r w:rsidR="001668CC">
                  <w:rPr>
                    <w:rFonts w:ascii="Arial" w:hAnsi="Arial" w:cs="Arial"/>
                    <w:highlight w:val="lightGray"/>
                  </w:rPr>
                  <w:t xml:space="preserve">and </w:t>
                </w:r>
                <w:r w:rsidR="00FE5586">
                  <w:rPr>
                    <w:rFonts w:ascii="Arial" w:hAnsi="Arial" w:cs="Arial"/>
                    <w:highlight w:val="lightGray"/>
                  </w:rPr>
                  <w:t>position</w:t>
                </w:r>
                <w:r w:rsidR="001668CC">
                  <w:rPr>
                    <w:rFonts w:ascii="Arial" w:hAnsi="Arial" w:cs="Arial"/>
                    <w:highlight w:val="lightGray"/>
                  </w:rPr>
                  <w:t xml:space="preserve"> </w:t>
                </w:r>
                <w:r w:rsidR="001668CC" w:rsidRPr="00141EBF">
                  <w:rPr>
                    <w:rFonts w:ascii="Arial" w:hAnsi="Arial" w:cs="Arial"/>
                    <w:highlight w:val="lightGray"/>
                  </w:rPr>
                  <w:t>of the contact person</w:t>
                </w:r>
              </w:sdtContent>
            </w:sdt>
          </w:p>
          <w:p w14:paraId="3E039C4E" w14:textId="5FE2E305" w:rsidR="00BD3979" w:rsidRPr="00EF6396" w:rsidRDefault="00694F23" w:rsidP="00BD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</w:t>
            </w:r>
            <w:r w:rsidR="00BD3979" w:rsidRPr="00EF6396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  <w:highlight w:val="lightGray"/>
                </w:rPr>
                <w:id w:val="-1110350706"/>
                <w:placeholder>
                  <w:docPart w:val="9A42B935CE6F46889B72D87B4380A594"/>
                </w:placeholder>
                <w:text/>
              </w:sdtPr>
              <w:sdtEndPr/>
              <w:sdtContent>
                <w:r w:rsidR="001668CC" w:rsidRPr="00141EBF">
                  <w:rPr>
                    <w:rFonts w:ascii="Arial" w:hAnsi="Arial" w:cs="Arial"/>
                    <w:highlight w:val="lightGray"/>
                  </w:rPr>
                  <w:t xml:space="preserve">Input the </w:t>
                </w:r>
                <w:r>
                  <w:rPr>
                    <w:rFonts w:ascii="Arial" w:hAnsi="Arial" w:cs="Arial"/>
                    <w:highlight w:val="lightGray"/>
                  </w:rPr>
                  <w:t>business</w:t>
                </w:r>
                <w:r w:rsidR="001668CC">
                  <w:rPr>
                    <w:rFonts w:ascii="Arial" w:hAnsi="Arial" w:cs="Arial"/>
                    <w:highlight w:val="lightGray"/>
                  </w:rPr>
                  <w:t xml:space="preserve"> </w:t>
                </w:r>
                <w:r w:rsidR="001668CC" w:rsidRPr="00141EBF">
                  <w:rPr>
                    <w:rFonts w:ascii="Arial" w:hAnsi="Arial" w:cs="Arial"/>
                    <w:highlight w:val="lightGray"/>
                  </w:rPr>
                  <w:t>email of the contact person</w:t>
                </w:r>
              </w:sdtContent>
            </w:sdt>
          </w:p>
          <w:p w14:paraId="7E22D4D7" w14:textId="77777777" w:rsidR="00BD3979" w:rsidRDefault="00BD3979" w:rsidP="00BD3979">
            <w:pPr>
              <w:rPr>
                <w:rFonts w:ascii="Arial" w:hAnsi="Arial" w:cs="Arial"/>
              </w:rPr>
            </w:pPr>
            <w:r w:rsidRPr="00EF6396">
              <w:rPr>
                <w:rFonts w:ascii="Arial" w:hAnsi="Arial" w:cs="Arial"/>
              </w:rPr>
              <w:t>Telephone</w:t>
            </w:r>
            <w:r w:rsidR="00694F23">
              <w:rPr>
                <w:rFonts w:ascii="Arial" w:hAnsi="Arial" w:cs="Arial"/>
              </w:rPr>
              <w:t xml:space="preserve"> (Office)</w:t>
            </w:r>
            <w:r w:rsidRPr="00EF6396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highlight w:val="lightGray"/>
                </w:rPr>
                <w:id w:val="854383460"/>
                <w:placeholder>
                  <w:docPart w:val="DBBFEBCD69D749C8975BD3F985C84798"/>
                </w:placeholder>
                <w:text/>
              </w:sdtPr>
              <w:sdtEndPr/>
              <w:sdtContent>
                <w:r w:rsidR="001668CC" w:rsidRPr="00141EBF">
                  <w:rPr>
                    <w:rFonts w:ascii="Arial" w:hAnsi="Arial" w:cs="Arial"/>
                    <w:highlight w:val="lightGray"/>
                  </w:rPr>
                  <w:t xml:space="preserve">Input the </w:t>
                </w:r>
                <w:r w:rsidR="001668CC">
                  <w:rPr>
                    <w:rFonts w:ascii="Arial" w:hAnsi="Arial" w:cs="Arial"/>
                    <w:highlight w:val="lightGray"/>
                  </w:rPr>
                  <w:t xml:space="preserve">office </w:t>
                </w:r>
                <w:r w:rsidR="001668CC" w:rsidRPr="00141EBF">
                  <w:rPr>
                    <w:rFonts w:ascii="Arial" w:hAnsi="Arial" w:cs="Arial"/>
                    <w:highlight w:val="lightGray"/>
                  </w:rPr>
                  <w:t>phone number of the contact person</w:t>
                </w:r>
              </w:sdtContent>
            </w:sdt>
          </w:p>
          <w:p w14:paraId="28D13EC1" w14:textId="37D401F9" w:rsidR="00F03E40" w:rsidRPr="00EF6396" w:rsidRDefault="00F03E40" w:rsidP="00BD3979">
            <w:pPr>
              <w:rPr>
                <w:rFonts w:ascii="Arial" w:hAnsi="Arial" w:cs="Arial"/>
              </w:rPr>
            </w:pPr>
          </w:p>
        </w:tc>
      </w:tr>
      <w:tr w:rsidR="00842F20" w:rsidRPr="00EF6396" w14:paraId="1864F9D4" w14:textId="77777777" w:rsidTr="00C93826">
        <w:trPr>
          <w:trHeight w:val="666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973" w14:textId="05BA582A" w:rsidR="00842F20" w:rsidRPr="00EF6396" w:rsidRDefault="00842F20" w:rsidP="00BD3979">
            <w:pPr>
              <w:rPr>
                <w:rFonts w:ascii="Arial" w:hAnsi="Arial" w:cs="Arial"/>
                <w:b/>
              </w:rPr>
            </w:pPr>
            <w:r w:rsidRPr="00EF6396">
              <w:rPr>
                <w:rFonts w:ascii="Arial" w:hAnsi="Arial" w:cs="Arial"/>
                <w:b/>
              </w:rPr>
              <w:lastRenderedPageBreak/>
              <w:t>II. Details of enquiries</w:t>
            </w:r>
          </w:p>
        </w:tc>
      </w:tr>
      <w:tr w:rsidR="00075FE6" w:rsidRPr="00EF6396" w14:paraId="40891565" w14:textId="77777777" w:rsidTr="00115623">
        <w:trPr>
          <w:trHeight w:val="45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7BB" w14:textId="226AE240" w:rsidR="00075FE6" w:rsidRPr="00EF6396" w:rsidRDefault="000F1D59" w:rsidP="00F65C7D">
            <w:pPr>
              <w:rPr>
                <w:rFonts w:ascii="Arial" w:hAnsi="Arial" w:cs="Arial"/>
                <w:vertAlign w:val="superscript"/>
                <w:lang w:val="en-GB"/>
              </w:rPr>
            </w:pPr>
            <w:r w:rsidRPr="00EF6396">
              <w:rPr>
                <w:rFonts w:ascii="Arial" w:hAnsi="Arial" w:cs="Arial"/>
                <w:lang w:val="en-GB"/>
              </w:rPr>
              <w:t>Subject matters</w:t>
            </w:r>
            <w:r w:rsidR="0083407E">
              <w:rPr>
                <w:rFonts w:ascii="Arial" w:hAnsi="Arial" w:cs="Arial"/>
                <w:vertAlign w:val="superscript"/>
                <w:lang w:val="en-GB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D0AA" w14:textId="4466F9EA" w:rsidR="00D4300D" w:rsidRPr="00BC5135" w:rsidRDefault="00D4300D" w:rsidP="00F65C7D">
            <w:pPr>
              <w:rPr>
                <w:rFonts w:ascii="Arial" w:hAnsi="Arial" w:cs="Arial"/>
                <w:b/>
                <w:i/>
                <w:iCs/>
              </w:rPr>
            </w:pPr>
            <w:r w:rsidRPr="00BC5135">
              <w:rPr>
                <w:rFonts w:ascii="Arial" w:hAnsi="Arial" w:cs="Arial"/>
                <w:b/>
                <w:i/>
                <w:iCs/>
              </w:rPr>
              <w:t>Cha</w:t>
            </w:r>
            <w:r w:rsidR="00DD64B2" w:rsidRPr="00BC5135">
              <w:rPr>
                <w:rFonts w:ascii="Arial" w:hAnsi="Arial" w:cs="Arial"/>
                <w:b/>
                <w:i/>
                <w:iCs/>
              </w:rPr>
              <w:t>p</w:t>
            </w:r>
            <w:r w:rsidRPr="00BC5135">
              <w:rPr>
                <w:rFonts w:ascii="Arial" w:hAnsi="Arial" w:cs="Arial"/>
                <w:b/>
                <w:i/>
                <w:iCs/>
              </w:rPr>
              <w:t>ter 18A – Biotech Companies</w:t>
            </w:r>
            <w:r w:rsidR="00DD64B2" w:rsidRPr="00BC5135">
              <w:rPr>
                <w:rFonts w:ascii="Arial" w:hAnsi="Arial" w:cs="Arial"/>
                <w:b/>
                <w:i/>
                <w:iCs/>
              </w:rPr>
              <w:t>:</w:t>
            </w:r>
          </w:p>
          <w:p w14:paraId="335D4B7D" w14:textId="2D28ADB6" w:rsidR="00075FE6" w:rsidRPr="00EF6396" w:rsidRDefault="00C10424" w:rsidP="00F65C7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088219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75FE6" w:rsidRPr="00EF6396">
              <w:rPr>
                <w:rFonts w:ascii="Arial" w:hAnsi="Arial" w:cs="Arial"/>
                <w:b/>
              </w:rPr>
              <w:t xml:space="preserve"> </w:t>
            </w:r>
            <w:r w:rsidR="00D4300D" w:rsidRPr="00EF6396">
              <w:rPr>
                <w:rFonts w:ascii="Arial" w:hAnsi="Arial" w:cs="Arial"/>
              </w:rPr>
              <w:t>Eligibility of Core Products</w:t>
            </w:r>
            <w:r w:rsidR="00075FE6" w:rsidRPr="00EF6396">
              <w:rPr>
                <w:rFonts w:ascii="Arial" w:hAnsi="Arial" w:cs="Arial"/>
                <w:b/>
              </w:rPr>
              <w:t xml:space="preserve">                    </w:t>
            </w:r>
          </w:p>
          <w:p w14:paraId="001F64F0" w14:textId="7882E96C" w:rsidR="00F8485A" w:rsidRDefault="00C10424" w:rsidP="00F65C7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147510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75FE6" w:rsidRPr="00EF6396">
              <w:rPr>
                <w:rFonts w:ascii="Arial" w:hAnsi="Arial" w:cs="Arial"/>
                <w:b/>
              </w:rPr>
              <w:t xml:space="preserve"> </w:t>
            </w:r>
            <w:r w:rsidR="00DD64B2" w:rsidRPr="00EF6396">
              <w:rPr>
                <w:rFonts w:ascii="Arial" w:hAnsi="Arial" w:cs="Arial"/>
                <w:bCs/>
              </w:rPr>
              <w:t>Qualification</w:t>
            </w:r>
            <w:r w:rsidR="008F486A">
              <w:rPr>
                <w:rFonts w:ascii="Arial" w:hAnsi="Arial" w:cs="Arial"/>
                <w:bCs/>
              </w:rPr>
              <w:t>s</w:t>
            </w:r>
            <w:r w:rsidR="00DD64B2" w:rsidRPr="00EF6396">
              <w:rPr>
                <w:rFonts w:ascii="Arial" w:hAnsi="Arial" w:cs="Arial"/>
                <w:bCs/>
              </w:rPr>
              <w:t xml:space="preserve"> </w:t>
            </w:r>
            <w:r w:rsidR="0015475A" w:rsidRPr="00EF6396">
              <w:rPr>
                <w:rFonts w:ascii="Arial" w:hAnsi="Arial" w:cs="Arial"/>
                <w:bCs/>
              </w:rPr>
              <w:t>and</w:t>
            </w:r>
            <w:r w:rsidR="00A70D9A" w:rsidRPr="00EF6396">
              <w:rPr>
                <w:rFonts w:ascii="Arial" w:hAnsi="Arial" w:cs="Arial"/>
                <w:bCs/>
              </w:rPr>
              <w:t>/or</w:t>
            </w:r>
            <w:r w:rsidR="0015475A" w:rsidRPr="00EF6396">
              <w:rPr>
                <w:rFonts w:ascii="Arial" w:hAnsi="Arial" w:cs="Arial"/>
                <w:bCs/>
              </w:rPr>
              <w:t xml:space="preserve"> independence </w:t>
            </w:r>
            <w:r w:rsidR="00DD64B2" w:rsidRPr="00EF6396">
              <w:rPr>
                <w:rFonts w:ascii="Arial" w:hAnsi="Arial" w:cs="Arial"/>
                <w:bCs/>
              </w:rPr>
              <w:t>of sophisticated investors</w:t>
            </w:r>
            <w:r w:rsidR="00D66B0E" w:rsidRPr="00EF6396">
              <w:rPr>
                <w:rFonts w:ascii="Arial" w:hAnsi="Arial" w:cs="Arial"/>
                <w:b/>
              </w:rPr>
              <w:t xml:space="preserve"> </w:t>
            </w:r>
          </w:p>
          <w:p w14:paraId="1195CF12" w14:textId="6107B7B4" w:rsidR="00DD64B2" w:rsidRPr="00EF6396" w:rsidRDefault="00C10424" w:rsidP="00F65C7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25913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53E0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6B0E" w:rsidRPr="00EF6396">
              <w:rPr>
                <w:rFonts w:ascii="Arial" w:hAnsi="Arial" w:cs="Arial"/>
                <w:b/>
              </w:rPr>
              <w:t xml:space="preserve"> </w:t>
            </w:r>
            <w:r w:rsidR="00D66B0E" w:rsidRPr="00EF6396">
              <w:rPr>
                <w:rFonts w:ascii="Arial" w:hAnsi="Arial" w:cs="Arial"/>
                <w:bCs/>
              </w:rPr>
              <w:t>Others</w:t>
            </w:r>
            <w:r w:rsidR="00AE53E0" w:rsidRPr="00EF6396">
              <w:rPr>
                <w:rFonts w:ascii="Arial" w:hAnsi="Arial" w:cs="Arial"/>
                <w:bCs/>
              </w:rPr>
              <w:t xml:space="preserve"> </w:t>
            </w:r>
            <w:r w:rsidR="00FE2A21" w:rsidRPr="00EF6396">
              <w:rPr>
                <w:rFonts w:ascii="Arial" w:hAnsi="Arial" w:cs="Arial"/>
                <w:bCs/>
              </w:rPr>
              <w:t>(</w:t>
            </w:r>
            <w:sdt>
              <w:sdtPr>
                <w:rPr>
                  <w:rFonts w:ascii="Arial" w:hAnsi="Arial" w:cs="Arial"/>
                  <w:highlight w:val="lightGray"/>
                </w:rPr>
                <w:id w:val="-906296061"/>
                <w:placeholder>
                  <w:docPart w:val="15A426F162C044AA9B15025F05581A06"/>
                </w:placeholder>
                <w:text/>
              </w:sdtPr>
              <w:sdtEndPr/>
              <w:sdtContent>
                <w:r w:rsidR="00FE2A21" w:rsidRPr="00F03E40">
                  <w:rPr>
                    <w:rFonts w:ascii="Arial" w:hAnsi="Arial" w:cs="Arial"/>
                    <w:highlight w:val="lightGray"/>
                  </w:rPr>
                  <w:t>Please specify)</w:t>
                </w:r>
              </w:sdtContent>
            </w:sdt>
          </w:p>
          <w:p w14:paraId="13305523" w14:textId="77777777" w:rsidR="00DD64B2" w:rsidRPr="00EF6396" w:rsidRDefault="00DD64B2" w:rsidP="00F65C7D">
            <w:pPr>
              <w:rPr>
                <w:rFonts w:ascii="Arial" w:hAnsi="Arial" w:cs="Arial"/>
                <w:b/>
              </w:rPr>
            </w:pPr>
          </w:p>
          <w:p w14:paraId="1D25C9FD" w14:textId="46D4FEBC" w:rsidR="00075FE6" w:rsidRPr="00BC5135" w:rsidRDefault="00DD64B2" w:rsidP="00F65C7D">
            <w:pPr>
              <w:rPr>
                <w:rFonts w:ascii="Arial" w:hAnsi="Arial" w:cs="Arial"/>
                <w:b/>
                <w:i/>
                <w:iCs/>
              </w:rPr>
            </w:pPr>
            <w:r w:rsidRPr="00BC5135">
              <w:rPr>
                <w:rFonts w:ascii="Arial" w:hAnsi="Arial" w:cs="Arial"/>
                <w:b/>
                <w:i/>
                <w:iCs/>
              </w:rPr>
              <w:t xml:space="preserve">Chapter 18C </w:t>
            </w:r>
            <w:r w:rsidR="006B4218" w:rsidRPr="00BC5135">
              <w:rPr>
                <w:rFonts w:ascii="Arial" w:hAnsi="Arial" w:cs="Arial"/>
                <w:b/>
                <w:i/>
                <w:iCs/>
              </w:rPr>
              <w:t>–</w:t>
            </w:r>
            <w:r w:rsidRPr="00BC5135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6B4218" w:rsidRPr="00BC5135">
              <w:rPr>
                <w:rFonts w:ascii="Arial" w:hAnsi="Arial" w:cs="Arial"/>
                <w:b/>
                <w:bCs/>
                <w:i/>
                <w:iCs/>
              </w:rPr>
              <w:t>Specialist Technology Companies:</w:t>
            </w:r>
            <w:r w:rsidR="00075FE6" w:rsidRPr="00BC5135">
              <w:rPr>
                <w:rFonts w:ascii="Arial" w:hAnsi="Arial" w:cs="Arial"/>
                <w:b/>
                <w:i/>
                <w:iCs/>
              </w:rPr>
              <w:t xml:space="preserve">                  </w:t>
            </w:r>
          </w:p>
          <w:p w14:paraId="4DC29EA4" w14:textId="6B7EBF6F" w:rsidR="00075FE6" w:rsidRPr="00EF6396" w:rsidRDefault="00C10424" w:rsidP="00F65C7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986588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75FE6" w:rsidRPr="00EF6396">
              <w:rPr>
                <w:rFonts w:ascii="Arial" w:hAnsi="Arial" w:cs="Arial"/>
                <w:b/>
              </w:rPr>
              <w:t xml:space="preserve"> </w:t>
            </w:r>
            <w:r w:rsidR="008F486A">
              <w:rPr>
                <w:rFonts w:ascii="Arial" w:hAnsi="Arial" w:cs="Arial"/>
                <w:bCs/>
              </w:rPr>
              <w:t>Applicability</w:t>
            </w:r>
            <w:r w:rsidR="00B96642" w:rsidRPr="00EF6396">
              <w:rPr>
                <w:rFonts w:ascii="Arial" w:hAnsi="Arial" w:cs="Arial"/>
                <w:bCs/>
              </w:rPr>
              <w:t xml:space="preserve"> of Specialist Technology Industries and</w:t>
            </w:r>
            <w:r w:rsidR="00062772" w:rsidRPr="00EF6396">
              <w:rPr>
                <w:rFonts w:ascii="Arial" w:hAnsi="Arial" w:cs="Arial"/>
                <w:bCs/>
              </w:rPr>
              <w:t>/or</w:t>
            </w:r>
            <w:r w:rsidR="00B96642" w:rsidRPr="00EF6396">
              <w:rPr>
                <w:rFonts w:ascii="Arial" w:hAnsi="Arial" w:cs="Arial"/>
                <w:bCs/>
              </w:rPr>
              <w:t xml:space="preserve"> acceptable sectors</w:t>
            </w:r>
            <w:r w:rsidR="00075FE6" w:rsidRPr="00EF6396">
              <w:rPr>
                <w:rFonts w:ascii="Arial" w:hAnsi="Arial" w:cs="Arial"/>
                <w:b/>
              </w:rPr>
              <w:t xml:space="preserve"> </w:t>
            </w:r>
          </w:p>
          <w:p w14:paraId="37E02974" w14:textId="394E1352" w:rsidR="008F351D" w:rsidRPr="00EF6396" w:rsidRDefault="00C10424" w:rsidP="00F65C7D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187190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51D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F351D" w:rsidRPr="00EF6396">
              <w:rPr>
                <w:rFonts w:ascii="Arial" w:hAnsi="Arial" w:cs="Arial"/>
                <w:b/>
              </w:rPr>
              <w:t xml:space="preserve"> </w:t>
            </w:r>
            <w:r w:rsidR="00A90D0F" w:rsidRPr="00EF6396">
              <w:rPr>
                <w:rFonts w:ascii="Arial" w:hAnsi="Arial" w:cs="Arial"/>
                <w:bCs/>
              </w:rPr>
              <w:t xml:space="preserve">Minimum </w:t>
            </w:r>
            <w:r w:rsidR="00A954B8">
              <w:rPr>
                <w:rFonts w:ascii="Arial" w:hAnsi="Arial" w:cs="Arial"/>
                <w:bCs/>
              </w:rPr>
              <w:t xml:space="preserve">initial </w:t>
            </w:r>
            <w:r w:rsidR="00A90D0F" w:rsidRPr="00EF6396">
              <w:rPr>
                <w:rFonts w:ascii="Arial" w:hAnsi="Arial" w:cs="Arial"/>
                <w:bCs/>
              </w:rPr>
              <w:t>market capitali</w:t>
            </w:r>
            <w:r w:rsidR="00AF3F8E" w:rsidRPr="00EF6396">
              <w:rPr>
                <w:rFonts w:ascii="Arial" w:hAnsi="Arial" w:cs="Arial"/>
                <w:bCs/>
              </w:rPr>
              <w:t>s</w:t>
            </w:r>
            <w:r w:rsidR="00A90D0F" w:rsidRPr="00EF6396">
              <w:rPr>
                <w:rFonts w:ascii="Arial" w:hAnsi="Arial" w:cs="Arial"/>
                <w:bCs/>
              </w:rPr>
              <w:t>ation</w:t>
            </w:r>
            <w:r w:rsidR="00AF3F8E" w:rsidRPr="00EF6396">
              <w:rPr>
                <w:rFonts w:ascii="Arial" w:hAnsi="Arial" w:cs="Arial"/>
                <w:bCs/>
              </w:rPr>
              <w:t xml:space="preserve"> requirement and other criteria</w:t>
            </w:r>
          </w:p>
          <w:p w14:paraId="7A493D75" w14:textId="5C623873" w:rsidR="009D109D" w:rsidRPr="00EF6396" w:rsidRDefault="00C10424" w:rsidP="00F65C7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330767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51D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75FE6" w:rsidRPr="00EF6396">
              <w:rPr>
                <w:rFonts w:ascii="Arial" w:hAnsi="Arial" w:cs="Arial"/>
                <w:b/>
              </w:rPr>
              <w:t xml:space="preserve"> </w:t>
            </w:r>
            <w:r w:rsidR="009D109D" w:rsidRPr="00EF6396">
              <w:rPr>
                <w:rFonts w:ascii="Arial" w:hAnsi="Arial" w:cs="Arial"/>
                <w:bCs/>
              </w:rPr>
              <w:t xml:space="preserve">Research and </w:t>
            </w:r>
            <w:r w:rsidR="00FA17DF">
              <w:rPr>
                <w:rFonts w:ascii="Arial" w:hAnsi="Arial" w:cs="Arial"/>
                <w:bCs/>
              </w:rPr>
              <w:t>d</w:t>
            </w:r>
            <w:r w:rsidR="009D109D" w:rsidRPr="00EF6396">
              <w:rPr>
                <w:rFonts w:ascii="Arial" w:hAnsi="Arial" w:cs="Arial"/>
                <w:bCs/>
              </w:rPr>
              <w:t>evelopment expenditure</w:t>
            </w:r>
          </w:p>
          <w:p w14:paraId="3E4CC81A" w14:textId="55AF2D23" w:rsidR="00075FE6" w:rsidRPr="00EF6396" w:rsidRDefault="00C10424" w:rsidP="00F65C7D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810675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D109D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D109D" w:rsidRPr="00EF6396">
              <w:rPr>
                <w:rFonts w:ascii="Arial" w:hAnsi="Arial" w:cs="Arial"/>
                <w:b/>
              </w:rPr>
              <w:t xml:space="preserve"> </w:t>
            </w:r>
            <w:r w:rsidR="001E2BD1" w:rsidRPr="00EF6396">
              <w:rPr>
                <w:rFonts w:ascii="Arial" w:hAnsi="Arial" w:cs="Arial"/>
                <w:bCs/>
              </w:rPr>
              <w:t>Qualification</w:t>
            </w:r>
            <w:r w:rsidR="00A70D9A" w:rsidRPr="00EF6396">
              <w:rPr>
                <w:rFonts w:ascii="Arial" w:hAnsi="Arial" w:cs="Arial"/>
                <w:bCs/>
              </w:rPr>
              <w:t xml:space="preserve"> and</w:t>
            </w:r>
            <w:r w:rsidR="006423AA" w:rsidRPr="00EF6396">
              <w:rPr>
                <w:rFonts w:ascii="Arial" w:hAnsi="Arial" w:cs="Arial"/>
                <w:bCs/>
              </w:rPr>
              <w:t>/or</w:t>
            </w:r>
            <w:r w:rsidR="00A70D9A" w:rsidRPr="00EF6396">
              <w:rPr>
                <w:rFonts w:ascii="Arial" w:hAnsi="Arial" w:cs="Arial"/>
                <w:bCs/>
              </w:rPr>
              <w:t xml:space="preserve"> </w:t>
            </w:r>
            <w:r w:rsidR="001E2BD1" w:rsidRPr="00EF6396">
              <w:rPr>
                <w:rFonts w:ascii="Arial" w:hAnsi="Arial" w:cs="Arial"/>
                <w:bCs/>
              </w:rPr>
              <w:t xml:space="preserve">independence of </w:t>
            </w:r>
            <w:r w:rsidR="00A4797C" w:rsidRPr="00EF6396">
              <w:rPr>
                <w:rFonts w:ascii="Arial" w:hAnsi="Arial" w:cs="Arial"/>
                <w:bCs/>
              </w:rPr>
              <w:t>SIIs</w:t>
            </w:r>
            <w:r w:rsidR="00486207" w:rsidRPr="00EF6396">
              <w:rPr>
                <w:rFonts w:ascii="Arial" w:hAnsi="Arial" w:cs="Arial"/>
                <w:bCs/>
              </w:rPr>
              <w:t xml:space="preserve"> and Pathfi</w:t>
            </w:r>
            <w:r w:rsidR="00F808C6" w:rsidRPr="00EF6396">
              <w:rPr>
                <w:rFonts w:ascii="Arial" w:hAnsi="Arial" w:cs="Arial"/>
                <w:bCs/>
              </w:rPr>
              <w:t>nder SIIs</w:t>
            </w:r>
          </w:p>
          <w:p w14:paraId="439CF5EE" w14:textId="77777777" w:rsidR="00FA17DF" w:rsidRDefault="00C10424" w:rsidP="00F65C7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43748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75596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75596" w:rsidRPr="00EF6396">
              <w:rPr>
                <w:rFonts w:ascii="Arial" w:hAnsi="Arial" w:cs="Arial"/>
                <w:b/>
              </w:rPr>
              <w:t xml:space="preserve"> </w:t>
            </w:r>
            <w:r w:rsidR="00D75596" w:rsidRPr="00EF6396">
              <w:rPr>
                <w:rFonts w:ascii="Arial" w:hAnsi="Arial" w:cs="Arial"/>
              </w:rPr>
              <w:t>Path to achieving revenue requirement for Pre-Commercial Compan</w:t>
            </w:r>
            <w:r w:rsidR="003C252F">
              <w:rPr>
                <w:rFonts w:ascii="Arial" w:hAnsi="Arial" w:cs="Arial"/>
              </w:rPr>
              <w:t>ies</w:t>
            </w:r>
          </w:p>
          <w:p w14:paraId="5FCAD9D7" w14:textId="3F1C8166" w:rsidR="00075FE6" w:rsidRPr="00EF6396" w:rsidRDefault="00C10424" w:rsidP="00F65C7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030997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5FE6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75FE6" w:rsidRPr="00EF6396">
              <w:rPr>
                <w:rFonts w:ascii="Arial" w:hAnsi="Arial" w:cs="Arial"/>
                <w:b/>
              </w:rPr>
              <w:t xml:space="preserve"> </w:t>
            </w:r>
            <w:r w:rsidR="006348F8" w:rsidRPr="00EF6396">
              <w:rPr>
                <w:rFonts w:ascii="Arial" w:hAnsi="Arial" w:cs="Arial"/>
              </w:rPr>
              <w:t>Lock-up requirement</w:t>
            </w:r>
            <w:r w:rsidR="00F37594" w:rsidRPr="00EF6396">
              <w:rPr>
                <w:rFonts w:ascii="Arial" w:hAnsi="Arial" w:cs="Arial"/>
              </w:rPr>
              <w:t xml:space="preserve">s </w:t>
            </w:r>
            <w:r w:rsidR="004C2B9B">
              <w:rPr>
                <w:rFonts w:ascii="Arial" w:hAnsi="Arial" w:cs="Arial"/>
              </w:rPr>
              <w:t>for</w:t>
            </w:r>
            <w:r w:rsidR="004C5E51" w:rsidRPr="00EF6396">
              <w:rPr>
                <w:rFonts w:ascii="Arial" w:hAnsi="Arial" w:cs="Arial"/>
              </w:rPr>
              <w:t xml:space="preserve"> key persons</w:t>
            </w:r>
          </w:p>
          <w:p w14:paraId="22A57513" w14:textId="172E8411" w:rsidR="00AE53E0" w:rsidRPr="006670C0" w:rsidRDefault="00C10424" w:rsidP="00F65C7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5274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E53E0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E53E0" w:rsidRPr="00EF6396">
              <w:rPr>
                <w:rFonts w:ascii="Arial" w:hAnsi="Arial" w:cs="Arial"/>
                <w:b/>
              </w:rPr>
              <w:t xml:space="preserve"> </w:t>
            </w:r>
            <w:r w:rsidR="00AE53E0" w:rsidRPr="00EF6396">
              <w:rPr>
                <w:rFonts w:ascii="Arial" w:hAnsi="Arial" w:cs="Arial"/>
                <w:bCs/>
              </w:rPr>
              <w:t>Others</w:t>
            </w:r>
            <w:r w:rsidR="004158FC" w:rsidRPr="00EF6396">
              <w:rPr>
                <w:rFonts w:ascii="Arial" w:hAnsi="Arial" w:cs="Arial"/>
                <w:bCs/>
              </w:rPr>
              <w:t xml:space="preserve"> </w:t>
            </w:r>
            <w:r w:rsidR="004158FC" w:rsidRPr="00141EBF">
              <w:rPr>
                <w:rFonts w:ascii="Arial" w:hAnsi="Arial" w:cs="Arial"/>
                <w:bCs/>
                <w:highlight w:val="lightGray"/>
              </w:rPr>
              <w:t>(</w:t>
            </w:r>
            <w:sdt>
              <w:sdtPr>
                <w:rPr>
                  <w:rFonts w:ascii="Arial" w:hAnsi="Arial" w:cs="Arial"/>
                  <w:highlight w:val="lightGray"/>
                </w:rPr>
                <w:id w:val="-578279676"/>
                <w:placeholder>
                  <w:docPart w:val="DD06F8ADEC3D4A2D8F19E0FAD7BC7318"/>
                </w:placeholder>
                <w:text/>
              </w:sdtPr>
              <w:sdtEndPr/>
              <w:sdtContent>
                <w:r w:rsidR="00FE2A21" w:rsidRPr="00141EBF">
                  <w:rPr>
                    <w:rFonts w:ascii="Arial" w:hAnsi="Arial" w:cs="Arial"/>
                    <w:highlight w:val="lightGray"/>
                  </w:rPr>
                  <w:t>Please specify)</w:t>
                </w:r>
              </w:sdtContent>
            </w:sdt>
          </w:p>
        </w:tc>
      </w:tr>
      <w:tr w:rsidR="00BD3979" w:rsidRPr="00EF6396" w14:paraId="1AF9699F" w14:textId="77777777" w:rsidTr="00202DAE">
        <w:trPr>
          <w:trHeight w:val="2112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1BF9" w14:textId="65A46422" w:rsidR="00BD3979" w:rsidRPr="00EF6396" w:rsidRDefault="00786D92" w:rsidP="00BD3979">
            <w:pPr>
              <w:rPr>
                <w:rFonts w:ascii="Arial" w:hAnsi="Arial" w:cs="Arial"/>
                <w:b/>
              </w:rPr>
            </w:pPr>
            <w:r w:rsidRPr="00EF6396">
              <w:rPr>
                <w:rFonts w:ascii="Arial" w:hAnsi="Arial" w:cs="Arial"/>
                <w:b/>
              </w:rPr>
              <w:t>Details of s</w:t>
            </w:r>
            <w:r w:rsidR="00BD3979" w:rsidRPr="00EF6396">
              <w:rPr>
                <w:rFonts w:ascii="Arial" w:hAnsi="Arial" w:cs="Arial"/>
                <w:b/>
              </w:rPr>
              <w:t>ubject matter</w:t>
            </w:r>
            <w:r w:rsidR="00C41665">
              <w:rPr>
                <w:rFonts w:ascii="Arial" w:hAnsi="Arial" w:cs="Arial"/>
                <w:b/>
              </w:rPr>
              <w:t>s</w:t>
            </w:r>
            <w:r w:rsidR="005834F0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highlight w:val="lightGray"/>
              </w:rPr>
              <w:id w:val="-1860349032"/>
              <w:placeholder>
                <w:docPart w:val="A267DFB6F8DF4BCAB6E2CDF931C1F5A6"/>
              </w:placeholder>
              <w:text/>
            </w:sdtPr>
            <w:sdtEndPr/>
            <w:sdtContent>
              <w:p w14:paraId="07607872" w14:textId="63D722A7" w:rsidR="00BD3979" w:rsidRPr="00EF6396" w:rsidRDefault="0065374A" w:rsidP="00BD3979">
                <w:pPr>
                  <w:rPr>
                    <w:rFonts w:ascii="Arial" w:hAnsi="Arial" w:cs="Arial"/>
                  </w:rPr>
                </w:pPr>
                <w:r w:rsidRPr="00141EBF">
                  <w:rPr>
                    <w:rFonts w:ascii="Arial" w:hAnsi="Arial" w:cs="Arial"/>
                    <w:highlight w:val="lightGray"/>
                  </w:rPr>
                  <w:t>Provide the enquiries with sufficient details</w:t>
                </w:r>
                <w:r w:rsidR="00C41665">
                  <w:rPr>
                    <w:rFonts w:ascii="Arial" w:hAnsi="Arial" w:cs="Arial"/>
                    <w:highlight w:val="lightGray"/>
                  </w:rPr>
                  <w:t xml:space="preserve"> and supplement with a separate written submission, if necessary</w:t>
                </w:r>
              </w:p>
            </w:sdtContent>
          </w:sdt>
        </w:tc>
      </w:tr>
      <w:tr w:rsidR="005834F0" w:rsidRPr="00EF6396" w14:paraId="5B76EDFC" w14:textId="77777777" w:rsidTr="005834F0">
        <w:trPr>
          <w:trHeight w:val="395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905" w14:textId="4E480223" w:rsidR="005834F0" w:rsidRPr="0011773F" w:rsidRDefault="005834F0" w:rsidP="00BD3979"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III. Meeting Request</w:t>
            </w:r>
            <w:r w:rsidR="0083407E">
              <w:rPr>
                <w:rFonts w:ascii="Arial" w:hAnsi="Arial" w:cs="Arial"/>
                <w:b/>
                <w:vertAlign w:val="superscript"/>
              </w:rPr>
              <w:t>7</w:t>
            </w:r>
          </w:p>
        </w:tc>
      </w:tr>
      <w:tr w:rsidR="00013903" w:rsidRPr="00EF6396" w14:paraId="0F4373B5" w14:textId="77777777" w:rsidTr="00883721">
        <w:trPr>
          <w:trHeight w:val="666"/>
          <w:jc w:val="center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B6F0" w14:textId="626053B7" w:rsidR="00013903" w:rsidRPr="008879F0" w:rsidRDefault="00C10424" w:rsidP="008879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727537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66A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13903" w:rsidRPr="00EF6396">
              <w:rPr>
                <w:rFonts w:ascii="Arial" w:hAnsi="Arial" w:cs="Arial"/>
                <w:b/>
              </w:rPr>
              <w:t xml:space="preserve"> </w:t>
            </w:r>
            <w:r w:rsidR="00013903">
              <w:rPr>
                <w:rFonts w:ascii="Arial" w:hAnsi="Arial" w:cs="Arial"/>
              </w:rPr>
              <w:t>Yes</w:t>
            </w:r>
            <w:r w:rsidR="008879F0">
              <w:rPr>
                <w:rFonts w:ascii="Arial" w:hAnsi="Arial" w:cs="Arial"/>
              </w:rPr>
              <w:t xml:space="preserve"> (</w:t>
            </w:r>
            <w:r w:rsidR="00013903" w:rsidRPr="008879F0">
              <w:rPr>
                <w:rFonts w:ascii="Arial" w:hAnsi="Arial" w:cs="Arial"/>
                <w:bCs/>
              </w:rPr>
              <w:t xml:space="preserve">Proposed date of meeting: </w:t>
            </w:r>
            <w:sdt>
              <w:sdtPr>
                <w:rPr>
                  <w:rFonts w:ascii="Arial" w:hAnsi="Arial" w:cs="Arial"/>
                  <w:highlight w:val="lightGray"/>
                </w:rPr>
                <w:id w:val="872963106"/>
                <w:placeholder>
                  <w:docPart w:val="AF7792A2FE344CE9808DB4D25B7C4C5A"/>
                </w:placeholder>
                <w:text/>
              </w:sdtPr>
              <w:sdtEndPr/>
              <w:sdtContent>
                <w:r w:rsidR="00013903" w:rsidRPr="008879F0">
                  <w:rPr>
                    <w:rFonts w:ascii="Arial" w:hAnsi="Arial" w:cs="Arial"/>
                    <w:highlight w:val="lightGray"/>
                  </w:rPr>
                  <w:t>Input the date</w:t>
                </w:r>
              </w:sdtContent>
            </w:sdt>
            <w:r w:rsidR="008879F0">
              <w:rPr>
                <w:rFonts w:ascii="Arial" w:hAnsi="Arial" w:cs="Arial"/>
              </w:rPr>
              <w:t>)</w:t>
            </w:r>
            <w:r w:rsidR="00013903" w:rsidRPr="008879F0">
              <w:rPr>
                <w:rFonts w:ascii="Arial" w:hAnsi="Arial" w:cs="Arial"/>
                <w:bCs/>
              </w:rPr>
              <w:t xml:space="preserve">                  </w:t>
            </w:r>
          </w:p>
          <w:p w14:paraId="12BD9D2D" w14:textId="14F22397" w:rsidR="00013903" w:rsidRPr="0090088B" w:rsidRDefault="00C10424" w:rsidP="00F65C7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2192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13903" w:rsidRPr="00EF63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13903" w:rsidRPr="00EF6396">
              <w:rPr>
                <w:rFonts w:ascii="Arial" w:hAnsi="Arial" w:cs="Arial"/>
                <w:b/>
              </w:rPr>
              <w:t xml:space="preserve"> </w:t>
            </w:r>
            <w:r w:rsidR="00013903">
              <w:rPr>
                <w:rFonts w:ascii="Arial" w:hAnsi="Arial" w:cs="Arial"/>
              </w:rPr>
              <w:t>No</w:t>
            </w:r>
          </w:p>
        </w:tc>
      </w:tr>
    </w:tbl>
    <w:p w14:paraId="7ED34BAA" w14:textId="77777777" w:rsidR="00435DCD" w:rsidRPr="00EF6396" w:rsidRDefault="00435DCD" w:rsidP="005B5EF3">
      <w:pPr>
        <w:rPr>
          <w:rFonts w:ascii="Arial" w:hAnsi="Arial" w:cs="Arial"/>
          <w:sz w:val="20"/>
          <w:szCs w:val="18"/>
        </w:rPr>
      </w:pPr>
    </w:p>
    <w:p w14:paraId="7B17A935" w14:textId="728BFC05" w:rsidR="005B5EF3" w:rsidRPr="00EF6396" w:rsidRDefault="00435DCD" w:rsidP="005B5EF3">
      <w:pPr>
        <w:rPr>
          <w:rFonts w:ascii="Arial" w:hAnsi="Arial" w:cs="Arial"/>
          <w:b/>
          <w:bCs/>
          <w:sz w:val="20"/>
          <w:szCs w:val="18"/>
          <w:u w:val="single"/>
        </w:rPr>
      </w:pPr>
      <w:r w:rsidRPr="00EF6396">
        <w:rPr>
          <w:rFonts w:ascii="Arial" w:hAnsi="Arial" w:cs="Arial"/>
          <w:b/>
          <w:bCs/>
          <w:sz w:val="20"/>
          <w:szCs w:val="18"/>
          <w:u w:val="single"/>
        </w:rPr>
        <w:t xml:space="preserve">Important </w:t>
      </w:r>
      <w:r w:rsidR="005B5EF3" w:rsidRPr="00EF6396">
        <w:rPr>
          <w:rFonts w:ascii="Arial" w:hAnsi="Arial" w:cs="Arial"/>
          <w:b/>
          <w:bCs/>
          <w:sz w:val="20"/>
          <w:szCs w:val="18"/>
          <w:u w:val="single"/>
        </w:rPr>
        <w:t>Notes:</w:t>
      </w:r>
    </w:p>
    <w:p w14:paraId="43C4A2FE" w14:textId="77777777" w:rsidR="00435DCD" w:rsidRPr="00EF6396" w:rsidRDefault="00435DCD" w:rsidP="00435DCD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20F35DE" w14:textId="12F48C7B" w:rsidR="005B5EF3" w:rsidRDefault="00435DCD" w:rsidP="001E09F5">
      <w:pPr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EF6396">
        <w:rPr>
          <w:rFonts w:ascii="Arial" w:hAnsi="Arial" w:cs="Arial"/>
          <w:sz w:val="20"/>
          <w:szCs w:val="18"/>
        </w:rPr>
        <w:t>Enquiries on no-name basis</w:t>
      </w:r>
      <w:r w:rsidR="00AC404A" w:rsidRPr="00EF6396">
        <w:rPr>
          <w:rFonts w:ascii="Arial" w:hAnsi="Arial" w:cs="Arial"/>
          <w:sz w:val="20"/>
          <w:szCs w:val="18"/>
        </w:rPr>
        <w:t xml:space="preserve"> </w:t>
      </w:r>
      <w:r w:rsidRPr="00EF6396">
        <w:rPr>
          <w:rFonts w:ascii="Arial" w:hAnsi="Arial" w:cs="Arial"/>
          <w:sz w:val="20"/>
          <w:szCs w:val="18"/>
        </w:rPr>
        <w:t>will not be considered. Please i</w:t>
      </w:r>
      <w:r w:rsidR="005B5EF3" w:rsidRPr="00EF6396">
        <w:rPr>
          <w:rFonts w:ascii="Arial" w:hAnsi="Arial" w:cs="Arial"/>
          <w:sz w:val="20"/>
          <w:szCs w:val="18"/>
        </w:rPr>
        <w:t xml:space="preserve">nput N/A if the </w:t>
      </w:r>
      <w:r w:rsidR="00535236">
        <w:rPr>
          <w:rFonts w:ascii="Arial" w:hAnsi="Arial" w:cs="Arial"/>
          <w:sz w:val="20"/>
          <w:szCs w:val="18"/>
        </w:rPr>
        <w:t xml:space="preserve">potential </w:t>
      </w:r>
      <w:r w:rsidR="005B5EF3" w:rsidRPr="00EF6396">
        <w:rPr>
          <w:rFonts w:ascii="Arial" w:hAnsi="Arial" w:cs="Arial"/>
          <w:sz w:val="20"/>
          <w:szCs w:val="18"/>
        </w:rPr>
        <w:t>applicant does not have a Chinese name.</w:t>
      </w:r>
    </w:p>
    <w:p w14:paraId="68E0BC8A" w14:textId="71206345" w:rsidR="00644668" w:rsidRDefault="00644668" w:rsidP="001E09F5">
      <w:pPr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Please input N/A if </w:t>
      </w:r>
      <w:r w:rsidR="00027A0F">
        <w:rPr>
          <w:rFonts w:ascii="Arial" w:hAnsi="Arial" w:cs="Arial"/>
          <w:sz w:val="20"/>
          <w:szCs w:val="18"/>
        </w:rPr>
        <w:t xml:space="preserve">the potential applicant has not yet engaged </w:t>
      </w:r>
      <w:r w:rsidR="00721532">
        <w:rPr>
          <w:rFonts w:ascii="Arial" w:hAnsi="Arial" w:cs="Arial"/>
          <w:sz w:val="20"/>
          <w:szCs w:val="18"/>
        </w:rPr>
        <w:t>a sponsor or legal advis</w:t>
      </w:r>
      <w:r w:rsidR="00F72249">
        <w:rPr>
          <w:rFonts w:ascii="Arial" w:hAnsi="Arial" w:cs="Arial"/>
          <w:sz w:val="20"/>
          <w:szCs w:val="18"/>
        </w:rPr>
        <w:t>e</w:t>
      </w:r>
      <w:r w:rsidR="00721532">
        <w:rPr>
          <w:rFonts w:ascii="Arial" w:hAnsi="Arial" w:cs="Arial"/>
          <w:sz w:val="20"/>
          <w:szCs w:val="18"/>
        </w:rPr>
        <w:t xml:space="preserve">r for the purpose of listing on the Exchange. </w:t>
      </w:r>
    </w:p>
    <w:p w14:paraId="58F73078" w14:textId="77777777" w:rsidR="00372EC9" w:rsidRPr="00EF6396" w:rsidRDefault="00372EC9" w:rsidP="00372EC9">
      <w:pPr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EF6396">
        <w:rPr>
          <w:rFonts w:ascii="Arial" w:hAnsi="Arial" w:cs="Arial"/>
          <w:sz w:val="20"/>
          <w:szCs w:val="18"/>
        </w:rPr>
        <w:t>Please tick one or more boxes as appropriate.</w:t>
      </w:r>
    </w:p>
    <w:p w14:paraId="30727B19" w14:textId="6B404946" w:rsidR="00434E52" w:rsidRDefault="008D0E1F" w:rsidP="001E09F5">
      <w:pPr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For </w:t>
      </w:r>
      <w:r w:rsidR="00FD79E6">
        <w:rPr>
          <w:rFonts w:ascii="Arial" w:hAnsi="Arial" w:cs="Arial"/>
          <w:sz w:val="20"/>
          <w:szCs w:val="18"/>
        </w:rPr>
        <w:t>a</w:t>
      </w:r>
      <w:r w:rsidR="00535236">
        <w:rPr>
          <w:rFonts w:ascii="Arial" w:hAnsi="Arial" w:cs="Arial"/>
          <w:sz w:val="20"/>
          <w:szCs w:val="18"/>
        </w:rPr>
        <w:t xml:space="preserve"> potential</w:t>
      </w:r>
      <w:r w:rsidR="00FD79E6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applicant that </w:t>
      </w:r>
      <w:r w:rsidR="00290109">
        <w:rPr>
          <w:rFonts w:ascii="Arial" w:hAnsi="Arial" w:cs="Arial"/>
          <w:sz w:val="20"/>
          <w:szCs w:val="18"/>
        </w:rPr>
        <w:t xml:space="preserve">is </w:t>
      </w:r>
      <w:r>
        <w:rPr>
          <w:rFonts w:ascii="Arial" w:hAnsi="Arial" w:cs="Arial"/>
          <w:sz w:val="20"/>
          <w:szCs w:val="18"/>
        </w:rPr>
        <w:t xml:space="preserve">already listed on </w:t>
      </w:r>
      <w:r w:rsidR="00F410D9">
        <w:rPr>
          <w:rFonts w:ascii="Arial" w:hAnsi="Arial" w:cs="Arial"/>
          <w:sz w:val="20"/>
          <w:szCs w:val="18"/>
        </w:rPr>
        <w:t>another</w:t>
      </w:r>
      <w:r>
        <w:rPr>
          <w:rFonts w:ascii="Arial" w:hAnsi="Arial" w:cs="Arial"/>
          <w:sz w:val="20"/>
          <w:szCs w:val="18"/>
        </w:rPr>
        <w:t xml:space="preserve"> stock exchange (including</w:t>
      </w:r>
      <w:r w:rsidR="00FD79E6">
        <w:rPr>
          <w:rFonts w:ascii="Arial" w:hAnsi="Arial" w:cs="Arial"/>
          <w:sz w:val="20"/>
          <w:szCs w:val="18"/>
        </w:rPr>
        <w:t xml:space="preserve"> a</w:t>
      </w:r>
      <w:r w:rsidR="00290109">
        <w:rPr>
          <w:rFonts w:ascii="Arial" w:hAnsi="Arial" w:cs="Arial"/>
          <w:sz w:val="20"/>
          <w:szCs w:val="18"/>
        </w:rPr>
        <w:t>n</w:t>
      </w:r>
      <w:r w:rsidR="00FD79E6">
        <w:rPr>
          <w:rFonts w:ascii="Arial" w:hAnsi="Arial" w:cs="Arial"/>
          <w:sz w:val="20"/>
          <w:szCs w:val="18"/>
        </w:rPr>
        <w:t xml:space="preserve"> </w:t>
      </w:r>
      <w:r w:rsidR="00F03617">
        <w:rPr>
          <w:rFonts w:ascii="Arial" w:hAnsi="Arial" w:cs="Arial"/>
          <w:sz w:val="20"/>
          <w:szCs w:val="18"/>
        </w:rPr>
        <w:t xml:space="preserve">H share applicant with </w:t>
      </w:r>
      <w:r w:rsidR="002B6935">
        <w:rPr>
          <w:rFonts w:ascii="Arial" w:hAnsi="Arial" w:cs="Arial"/>
          <w:sz w:val="20"/>
          <w:szCs w:val="18"/>
        </w:rPr>
        <w:t xml:space="preserve">its A </w:t>
      </w:r>
      <w:r w:rsidR="00F03617">
        <w:rPr>
          <w:rFonts w:ascii="Arial" w:hAnsi="Arial" w:cs="Arial"/>
          <w:sz w:val="20"/>
          <w:szCs w:val="18"/>
        </w:rPr>
        <w:t xml:space="preserve">shares listed </w:t>
      </w:r>
      <w:r w:rsidR="002B6935">
        <w:rPr>
          <w:rFonts w:ascii="Arial" w:hAnsi="Arial" w:cs="Arial"/>
          <w:sz w:val="20"/>
          <w:szCs w:val="18"/>
        </w:rPr>
        <w:t>o</w:t>
      </w:r>
      <w:r w:rsidR="00F03617">
        <w:rPr>
          <w:rFonts w:ascii="Arial" w:hAnsi="Arial" w:cs="Arial"/>
          <w:sz w:val="20"/>
          <w:szCs w:val="18"/>
        </w:rPr>
        <w:t>n a PRC stock exchange</w:t>
      </w:r>
      <w:r w:rsidR="00301CC6">
        <w:rPr>
          <w:rFonts w:ascii="Arial" w:hAnsi="Arial" w:cs="Arial"/>
          <w:sz w:val="20"/>
          <w:szCs w:val="18"/>
        </w:rPr>
        <w:t>), p</w:t>
      </w:r>
      <w:r w:rsidR="00434E52">
        <w:rPr>
          <w:rFonts w:ascii="Arial" w:hAnsi="Arial" w:cs="Arial"/>
          <w:sz w:val="20"/>
          <w:szCs w:val="18"/>
        </w:rPr>
        <w:t>lease indicate in Form</w:t>
      </w:r>
      <w:r>
        <w:rPr>
          <w:rFonts w:ascii="Arial" w:hAnsi="Arial" w:cs="Arial"/>
          <w:sz w:val="20"/>
          <w:szCs w:val="18"/>
        </w:rPr>
        <w:t xml:space="preserve"> M119</w:t>
      </w:r>
      <w:r w:rsidR="00301CC6">
        <w:rPr>
          <w:rFonts w:ascii="Arial" w:hAnsi="Arial" w:cs="Arial"/>
          <w:sz w:val="20"/>
          <w:szCs w:val="18"/>
        </w:rPr>
        <w:t xml:space="preserve"> (Part II – item 3)</w:t>
      </w:r>
      <w:r>
        <w:rPr>
          <w:rFonts w:ascii="Arial" w:hAnsi="Arial" w:cs="Arial"/>
          <w:sz w:val="20"/>
          <w:szCs w:val="18"/>
        </w:rPr>
        <w:t xml:space="preserve"> the name of the other</w:t>
      </w:r>
      <w:r w:rsidR="00FD79E6">
        <w:rPr>
          <w:rFonts w:ascii="Arial" w:hAnsi="Arial" w:cs="Arial"/>
          <w:sz w:val="20"/>
          <w:szCs w:val="18"/>
        </w:rPr>
        <w:t xml:space="preserve"> stock</w:t>
      </w:r>
      <w:r>
        <w:rPr>
          <w:rFonts w:ascii="Arial" w:hAnsi="Arial" w:cs="Arial"/>
          <w:sz w:val="20"/>
          <w:szCs w:val="18"/>
        </w:rPr>
        <w:t xml:space="preserve"> exchange</w:t>
      </w:r>
      <w:r w:rsidR="00FD79E6">
        <w:rPr>
          <w:rFonts w:ascii="Arial" w:hAnsi="Arial" w:cs="Arial"/>
          <w:sz w:val="20"/>
          <w:szCs w:val="18"/>
        </w:rPr>
        <w:t xml:space="preserve"> and the applicant</w:t>
      </w:r>
      <w:r w:rsidR="00387445">
        <w:rPr>
          <w:rFonts w:ascii="Arial" w:hAnsi="Arial" w:cs="Arial"/>
          <w:sz w:val="20"/>
          <w:szCs w:val="18"/>
        </w:rPr>
        <w:t>’s</w:t>
      </w:r>
      <w:r w:rsidR="00FD79E6">
        <w:rPr>
          <w:rFonts w:ascii="Arial" w:hAnsi="Arial" w:cs="Arial"/>
          <w:sz w:val="20"/>
          <w:szCs w:val="18"/>
        </w:rPr>
        <w:t xml:space="preserve"> stock code on </w:t>
      </w:r>
      <w:r w:rsidR="00290109">
        <w:rPr>
          <w:rFonts w:ascii="Arial" w:hAnsi="Arial" w:cs="Arial"/>
          <w:sz w:val="20"/>
          <w:szCs w:val="18"/>
        </w:rPr>
        <w:t>that</w:t>
      </w:r>
      <w:r w:rsidR="00FD79E6">
        <w:rPr>
          <w:rFonts w:ascii="Arial" w:hAnsi="Arial" w:cs="Arial"/>
          <w:sz w:val="20"/>
          <w:szCs w:val="18"/>
        </w:rPr>
        <w:t xml:space="preserve"> exchange. </w:t>
      </w:r>
      <w:r>
        <w:rPr>
          <w:rFonts w:ascii="Arial" w:hAnsi="Arial" w:cs="Arial"/>
          <w:sz w:val="20"/>
          <w:szCs w:val="18"/>
        </w:rPr>
        <w:t xml:space="preserve"> </w:t>
      </w:r>
    </w:p>
    <w:p w14:paraId="4EBBF7A4" w14:textId="77777777" w:rsidR="00372EC9" w:rsidRDefault="00372EC9" w:rsidP="00372EC9">
      <w:pPr>
        <w:ind w:left="360"/>
        <w:rPr>
          <w:rFonts w:ascii="Arial" w:hAnsi="Arial" w:cs="Arial"/>
          <w:sz w:val="20"/>
          <w:szCs w:val="18"/>
        </w:rPr>
      </w:pPr>
    </w:p>
    <w:p w14:paraId="65AB245A" w14:textId="77777777" w:rsidR="00372EC9" w:rsidRDefault="00372EC9" w:rsidP="00372EC9">
      <w:pPr>
        <w:rPr>
          <w:rFonts w:ascii="Arial" w:hAnsi="Arial" w:cs="Arial"/>
          <w:sz w:val="20"/>
          <w:szCs w:val="18"/>
        </w:rPr>
      </w:pPr>
    </w:p>
    <w:p w14:paraId="345827AB" w14:textId="1AC51E25" w:rsidR="00897A58" w:rsidRPr="00EF6396" w:rsidRDefault="00435DCD" w:rsidP="005B5EF3">
      <w:pPr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EF6396">
        <w:rPr>
          <w:rFonts w:ascii="Arial" w:hAnsi="Arial" w:cs="Arial"/>
          <w:sz w:val="20"/>
          <w:szCs w:val="18"/>
        </w:rPr>
        <w:t>Please provide the contact person(s) of the potential applicant or its professional adviser</w:t>
      </w:r>
      <w:r w:rsidR="005B5EF3" w:rsidRPr="00EF6396">
        <w:rPr>
          <w:rFonts w:ascii="Arial" w:hAnsi="Arial" w:cs="Arial"/>
          <w:sz w:val="20"/>
          <w:szCs w:val="18"/>
        </w:rPr>
        <w:t xml:space="preserve"> for communication with </w:t>
      </w:r>
      <w:r w:rsidR="004901B9">
        <w:rPr>
          <w:rFonts w:ascii="Arial" w:hAnsi="Arial" w:cs="Arial"/>
          <w:sz w:val="20"/>
          <w:szCs w:val="18"/>
        </w:rPr>
        <w:t xml:space="preserve">the </w:t>
      </w:r>
      <w:r w:rsidR="00F558E3" w:rsidRPr="00EF6396">
        <w:rPr>
          <w:rFonts w:ascii="Arial" w:hAnsi="Arial" w:cs="Arial"/>
          <w:sz w:val="20"/>
          <w:szCs w:val="18"/>
        </w:rPr>
        <w:t>Listing Division</w:t>
      </w:r>
      <w:r w:rsidR="005B5EF3" w:rsidRPr="00EF6396">
        <w:rPr>
          <w:rFonts w:ascii="Arial" w:hAnsi="Arial" w:cs="Arial"/>
          <w:sz w:val="20"/>
          <w:szCs w:val="18"/>
        </w:rPr>
        <w:t xml:space="preserve"> on </w:t>
      </w:r>
      <w:r w:rsidR="003C0874" w:rsidRPr="00EF6396">
        <w:rPr>
          <w:rFonts w:ascii="Arial" w:hAnsi="Arial" w:cs="Arial"/>
          <w:sz w:val="20"/>
          <w:szCs w:val="18"/>
        </w:rPr>
        <w:t xml:space="preserve">the </w:t>
      </w:r>
      <w:r w:rsidR="00F8485A">
        <w:rPr>
          <w:rFonts w:ascii="Arial" w:hAnsi="Arial" w:cs="Arial"/>
          <w:sz w:val="20"/>
          <w:szCs w:val="18"/>
        </w:rPr>
        <w:t>enquiries</w:t>
      </w:r>
      <w:r w:rsidR="003C0874" w:rsidRPr="00EF6396">
        <w:rPr>
          <w:rFonts w:ascii="Arial" w:hAnsi="Arial" w:cs="Arial"/>
          <w:sz w:val="20"/>
          <w:szCs w:val="18"/>
        </w:rPr>
        <w:t xml:space="preserve">. </w:t>
      </w:r>
    </w:p>
    <w:p w14:paraId="33730768" w14:textId="00D11072" w:rsidR="00AC404A" w:rsidRDefault="00AC404A" w:rsidP="00AC404A">
      <w:pPr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 w:rsidRPr="00EF6396">
        <w:rPr>
          <w:rFonts w:ascii="Arial" w:hAnsi="Arial" w:cs="Arial"/>
          <w:sz w:val="20"/>
          <w:szCs w:val="18"/>
        </w:rPr>
        <w:t>Please tick one or more boxes as appropriate.</w:t>
      </w:r>
      <w:r w:rsidR="006C6919" w:rsidRPr="00EF6396">
        <w:rPr>
          <w:rFonts w:ascii="Arial" w:hAnsi="Arial" w:cs="Arial"/>
          <w:sz w:val="20"/>
          <w:szCs w:val="18"/>
        </w:rPr>
        <w:t xml:space="preserve"> Capitali</w:t>
      </w:r>
      <w:r w:rsidR="006B3762" w:rsidRPr="00EF6396">
        <w:rPr>
          <w:rFonts w:ascii="Arial" w:hAnsi="Arial" w:cs="Arial"/>
          <w:sz w:val="20"/>
          <w:szCs w:val="18"/>
        </w:rPr>
        <w:t>s</w:t>
      </w:r>
      <w:r w:rsidR="006C6919" w:rsidRPr="00EF6396">
        <w:rPr>
          <w:rFonts w:ascii="Arial" w:hAnsi="Arial" w:cs="Arial"/>
          <w:sz w:val="20"/>
          <w:szCs w:val="18"/>
        </w:rPr>
        <w:t xml:space="preserve">ed terms have the same meanings as in the </w:t>
      </w:r>
      <w:r w:rsidR="00BD206A" w:rsidRPr="00EF6396">
        <w:rPr>
          <w:rFonts w:ascii="Arial" w:hAnsi="Arial" w:cs="Arial"/>
          <w:sz w:val="20"/>
          <w:szCs w:val="18"/>
        </w:rPr>
        <w:t xml:space="preserve">Main Board Rules </w:t>
      </w:r>
      <w:r w:rsidR="00E83794">
        <w:rPr>
          <w:rFonts w:ascii="Arial" w:hAnsi="Arial" w:cs="Arial"/>
          <w:sz w:val="20"/>
          <w:szCs w:val="18"/>
        </w:rPr>
        <w:t>and/or the Guide for New Listing Appl</w:t>
      </w:r>
      <w:r w:rsidR="008E6890">
        <w:rPr>
          <w:rFonts w:ascii="Arial" w:hAnsi="Arial" w:cs="Arial"/>
          <w:sz w:val="20"/>
          <w:szCs w:val="18"/>
        </w:rPr>
        <w:t xml:space="preserve">icants, </w:t>
      </w:r>
      <w:r w:rsidR="00BD206A" w:rsidRPr="00EF6396">
        <w:rPr>
          <w:rFonts w:ascii="Arial" w:hAnsi="Arial" w:cs="Arial"/>
          <w:sz w:val="20"/>
          <w:szCs w:val="18"/>
        </w:rPr>
        <w:t xml:space="preserve">unless otherwise indicated. </w:t>
      </w:r>
    </w:p>
    <w:p w14:paraId="03FBBC48" w14:textId="36B8DB55" w:rsidR="00A066AC" w:rsidRPr="00EF6396" w:rsidRDefault="00082BEF" w:rsidP="00AC404A">
      <w:pPr>
        <w:numPr>
          <w:ilvl w:val="0"/>
          <w:numId w:val="2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Potential a</w:t>
      </w:r>
      <w:r w:rsidR="003364B0">
        <w:rPr>
          <w:rFonts w:ascii="Arial" w:hAnsi="Arial" w:cs="Arial"/>
          <w:sz w:val="20"/>
          <w:szCs w:val="18"/>
        </w:rPr>
        <w:t xml:space="preserve">pplicants </w:t>
      </w:r>
      <w:r w:rsidR="00850AA4">
        <w:rPr>
          <w:rFonts w:ascii="Arial" w:hAnsi="Arial" w:cs="Arial"/>
          <w:sz w:val="20"/>
          <w:szCs w:val="18"/>
        </w:rPr>
        <w:t xml:space="preserve">may </w:t>
      </w:r>
      <w:r>
        <w:rPr>
          <w:rFonts w:ascii="Arial" w:hAnsi="Arial" w:cs="Arial"/>
          <w:sz w:val="20"/>
          <w:szCs w:val="18"/>
        </w:rPr>
        <w:t xml:space="preserve">request </w:t>
      </w:r>
      <w:r w:rsidR="00A066AC">
        <w:rPr>
          <w:rFonts w:ascii="Arial" w:hAnsi="Arial" w:cs="Arial"/>
          <w:sz w:val="20"/>
          <w:szCs w:val="18"/>
        </w:rPr>
        <w:t xml:space="preserve">a </w:t>
      </w:r>
      <w:r w:rsidR="00731BAA">
        <w:rPr>
          <w:rFonts w:ascii="Arial" w:hAnsi="Arial" w:cs="Arial"/>
          <w:sz w:val="20"/>
          <w:szCs w:val="18"/>
        </w:rPr>
        <w:t xml:space="preserve">meeting with the </w:t>
      </w:r>
      <w:r w:rsidR="00765D0C">
        <w:rPr>
          <w:rFonts w:ascii="Arial" w:hAnsi="Arial" w:cs="Arial"/>
          <w:sz w:val="20"/>
          <w:szCs w:val="18"/>
        </w:rPr>
        <w:t>Listing Division</w:t>
      </w:r>
      <w:r w:rsidR="00330C09">
        <w:rPr>
          <w:rFonts w:ascii="Arial" w:hAnsi="Arial" w:cs="Arial"/>
          <w:sz w:val="20"/>
          <w:szCs w:val="18"/>
        </w:rPr>
        <w:t xml:space="preserve"> to discuss the subject matters, </w:t>
      </w:r>
      <w:r w:rsidR="00AA4B19">
        <w:rPr>
          <w:rFonts w:ascii="Arial" w:hAnsi="Arial" w:cs="Arial"/>
          <w:sz w:val="20"/>
          <w:szCs w:val="18"/>
        </w:rPr>
        <w:t>if</w:t>
      </w:r>
      <w:r w:rsidR="00330C09">
        <w:rPr>
          <w:rFonts w:ascii="Arial" w:hAnsi="Arial" w:cs="Arial"/>
          <w:sz w:val="20"/>
          <w:szCs w:val="18"/>
        </w:rPr>
        <w:t xml:space="preserve"> necessary. </w:t>
      </w:r>
      <w:r w:rsidR="00053C33">
        <w:rPr>
          <w:rFonts w:ascii="Arial" w:hAnsi="Arial" w:cs="Arial"/>
          <w:sz w:val="20"/>
          <w:szCs w:val="18"/>
        </w:rPr>
        <w:t xml:space="preserve">Please indicate the matters to be discussed in Part II of this form. </w:t>
      </w:r>
      <w:r w:rsidR="00880081">
        <w:rPr>
          <w:rFonts w:ascii="Arial" w:hAnsi="Arial" w:cs="Arial"/>
          <w:sz w:val="20"/>
          <w:szCs w:val="18"/>
        </w:rPr>
        <w:t xml:space="preserve">The </w:t>
      </w:r>
      <w:r w:rsidR="00765D0C">
        <w:rPr>
          <w:rFonts w:ascii="Arial" w:hAnsi="Arial" w:cs="Arial"/>
          <w:sz w:val="20"/>
          <w:szCs w:val="18"/>
        </w:rPr>
        <w:t>Listing Division</w:t>
      </w:r>
      <w:r w:rsidR="00880081">
        <w:rPr>
          <w:rFonts w:ascii="Arial" w:hAnsi="Arial" w:cs="Arial"/>
          <w:sz w:val="20"/>
          <w:szCs w:val="18"/>
        </w:rPr>
        <w:t xml:space="preserve"> will consider </w:t>
      </w:r>
      <w:r w:rsidR="00020E5A">
        <w:rPr>
          <w:rFonts w:ascii="Arial" w:hAnsi="Arial" w:cs="Arial"/>
          <w:sz w:val="20"/>
          <w:szCs w:val="18"/>
        </w:rPr>
        <w:t>such</w:t>
      </w:r>
      <w:r w:rsidR="00880081">
        <w:rPr>
          <w:rFonts w:ascii="Arial" w:hAnsi="Arial" w:cs="Arial"/>
          <w:sz w:val="20"/>
          <w:szCs w:val="18"/>
        </w:rPr>
        <w:t xml:space="preserve"> request</w:t>
      </w:r>
      <w:r w:rsidR="00B054D1">
        <w:rPr>
          <w:rFonts w:ascii="Arial" w:hAnsi="Arial" w:cs="Arial"/>
          <w:sz w:val="20"/>
          <w:szCs w:val="18"/>
        </w:rPr>
        <w:t>s</w:t>
      </w:r>
      <w:r w:rsidR="00880081">
        <w:rPr>
          <w:rFonts w:ascii="Arial" w:hAnsi="Arial" w:cs="Arial"/>
          <w:sz w:val="20"/>
          <w:szCs w:val="18"/>
        </w:rPr>
        <w:t xml:space="preserve"> </w:t>
      </w:r>
      <w:r w:rsidR="00020E5A">
        <w:rPr>
          <w:rFonts w:ascii="Arial" w:hAnsi="Arial" w:cs="Arial"/>
          <w:sz w:val="20"/>
          <w:szCs w:val="18"/>
        </w:rPr>
        <w:t>on a case-by</w:t>
      </w:r>
      <w:r w:rsidR="00BF5830">
        <w:rPr>
          <w:rFonts w:ascii="Arial" w:hAnsi="Arial" w:cs="Arial"/>
          <w:sz w:val="20"/>
          <w:szCs w:val="18"/>
        </w:rPr>
        <w:t>-</w:t>
      </w:r>
      <w:r w:rsidR="00020E5A">
        <w:rPr>
          <w:rFonts w:ascii="Arial" w:hAnsi="Arial" w:cs="Arial"/>
          <w:sz w:val="20"/>
          <w:szCs w:val="18"/>
        </w:rPr>
        <w:t>case basis</w:t>
      </w:r>
      <w:r w:rsidR="00C44FAA">
        <w:rPr>
          <w:rFonts w:ascii="Arial" w:hAnsi="Arial" w:cs="Arial"/>
          <w:sz w:val="20"/>
          <w:szCs w:val="18"/>
        </w:rPr>
        <w:t>.</w:t>
      </w:r>
    </w:p>
    <w:p w14:paraId="436C2D5B" w14:textId="77777777" w:rsidR="00926323" w:rsidRPr="00202DAE" w:rsidRDefault="00926323" w:rsidP="00926323">
      <w:pPr>
        <w:rPr>
          <w:rFonts w:ascii="Arial" w:hAnsi="Arial" w:cs="Arial"/>
          <w:sz w:val="20"/>
          <w:szCs w:val="18"/>
        </w:rPr>
      </w:pPr>
    </w:p>
    <w:p w14:paraId="3F98AA2C" w14:textId="77777777" w:rsidR="00926323" w:rsidRDefault="00926323" w:rsidP="00926323">
      <w:pPr>
        <w:rPr>
          <w:sz w:val="20"/>
          <w:szCs w:val="18"/>
        </w:rPr>
      </w:pPr>
    </w:p>
    <w:p w14:paraId="2787D022" w14:textId="77777777" w:rsidR="00AA4B19" w:rsidRPr="00FB11AC" w:rsidRDefault="00AA4B19" w:rsidP="00926323">
      <w:pPr>
        <w:rPr>
          <w:sz w:val="20"/>
          <w:szCs w:val="18"/>
        </w:rPr>
      </w:pPr>
    </w:p>
    <w:sectPr w:rsidR="00AA4B19" w:rsidRPr="00FB11AC" w:rsidSect="00926323">
      <w:headerReference w:type="default" r:id="rId8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436FD" w14:textId="77777777" w:rsidR="007B7F80" w:rsidRDefault="007B7F80" w:rsidP="0077318A">
      <w:r>
        <w:separator/>
      </w:r>
    </w:p>
  </w:endnote>
  <w:endnote w:type="continuationSeparator" w:id="0">
    <w:p w14:paraId="70DAC1AF" w14:textId="77777777" w:rsidR="007B7F80" w:rsidRDefault="007B7F80" w:rsidP="0077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3394" w14:textId="77777777" w:rsidR="007B7F80" w:rsidRDefault="007B7F80" w:rsidP="0077318A">
      <w:r>
        <w:separator/>
      </w:r>
    </w:p>
  </w:footnote>
  <w:footnote w:type="continuationSeparator" w:id="0">
    <w:p w14:paraId="588762A4" w14:textId="77777777" w:rsidR="007B7F80" w:rsidRDefault="007B7F80" w:rsidP="0077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CCE" w14:textId="68C0D75E" w:rsidR="00435DCD" w:rsidRPr="00080A0E" w:rsidRDefault="00435DCD" w:rsidP="00435DCD">
    <w:pPr>
      <w:pStyle w:val="Header"/>
      <w:jc w:val="both"/>
      <w:rPr>
        <w:rFonts w:ascii="Arial" w:hAnsi="Arial" w:cs="Arial"/>
      </w:rPr>
    </w:pPr>
    <w:r w:rsidRPr="00080A0E">
      <w:rPr>
        <w:rFonts w:ascii="Arial" w:hAnsi="Arial" w:cs="Arial"/>
      </w:rPr>
      <w:t>Please submit this form</w:t>
    </w:r>
    <w:r w:rsidR="00F06B55">
      <w:rPr>
        <w:rFonts w:ascii="Arial" w:hAnsi="Arial" w:cs="Arial"/>
      </w:rPr>
      <w:t xml:space="preserve"> </w:t>
    </w:r>
    <w:r w:rsidRPr="00080A0E">
      <w:rPr>
        <w:rFonts w:ascii="Arial" w:hAnsi="Arial" w:cs="Arial"/>
      </w:rPr>
      <w:t>together with the “Additional Information to be submitted with Pre-IPO Enquiry (</w:t>
    </w:r>
    <w:hyperlink r:id="rId1" w:tgtFrame="_blank" w:history="1">
      <w:r w:rsidRPr="00080A0E">
        <w:rPr>
          <w:rStyle w:val="Hyperlink"/>
          <w:rFonts w:ascii="Arial" w:hAnsi="Arial" w:cs="Arial"/>
        </w:rPr>
        <w:t>M119</w:t>
      </w:r>
    </w:hyperlink>
    <w:r w:rsidRPr="00080A0E">
      <w:rPr>
        <w:rFonts w:ascii="Arial" w:hAnsi="Arial" w:cs="Arial"/>
      </w:rPr>
      <w:t xml:space="preserve">) ” by email to </w:t>
    </w:r>
    <w:hyperlink r:id="rId2" w:history="1">
      <w:r w:rsidRPr="00080A0E">
        <w:rPr>
          <w:rStyle w:val="Hyperlink"/>
          <w:rFonts w:ascii="Arial" w:hAnsi="Arial" w:cs="Arial"/>
        </w:rPr>
        <w:t>IPO_TECH@hkex.com.hk</w:t>
      </w:r>
    </w:hyperlink>
    <w:r w:rsidRPr="00080A0E">
      <w:rPr>
        <w:rFonts w:ascii="Arial" w:hAnsi="Arial" w:cs="Arial"/>
      </w:rPr>
      <w:t>.</w:t>
    </w:r>
    <w:r w:rsidR="00F06B55">
      <w:rPr>
        <w:rFonts w:ascii="Arial" w:hAnsi="Arial" w:cs="Arial"/>
      </w:rPr>
      <w:t xml:space="preserve"> The subject of the email should state</w:t>
    </w:r>
    <w:r w:rsidR="00F15C37">
      <w:rPr>
        <w:rFonts w:ascii="Arial" w:hAnsi="Arial" w:cs="Arial"/>
      </w:rPr>
      <w:t xml:space="preserve"> “[Name of the potential applicant] – TECH Enquiry”.</w:t>
    </w:r>
  </w:p>
  <w:p w14:paraId="086DB038" w14:textId="77777777" w:rsidR="00435DCD" w:rsidRPr="00080A0E" w:rsidRDefault="00435DCD" w:rsidP="00435DCD">
    <w:pPr>
      <w:pStyle w:val="Header"/>
      <w:jc w:val="both"/>
      <w:rPr>
        <w:rFonts w:ascii="Arial" w:hAnsi="Arial" w:cs="Arial"/>
      </w:rPr>
    </w:pPr>
  </w:p>
  <w:p w14:paraId="6E0719E4" w14:textId="6F578357" w:rsidR="0077318A" w:rsidRPr="0077318A" w:rsidRDefault="0077318A" w:rsidP="0077318A">
    <w:pPr>
      <w:pStyle w:val="Header"/>
    </w:pPr>
    <w:r w:rsidRPr="005B5EF3">
      <w:rPr>
        <w:noProof/>
      </w:rPr>
      <w:drawing>
        <wp:anchor distT="0" distB="0" distL="114300" distR="114300" simplePos="0" relativeHeight="251659264" behindDoc="0" locked="0" layoutInCell="1" allowOverlap="1" wp14:anchorId="0B568C35" wp14:editId="124D7A70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862965" cy="390525"/>
          <wp:effectExtent l="0" t="0" r="0" b="9525"/>
          <wp:wrapSquare wrapText="bothSides"/>
          <wp:docPr id="95113353" name="Picture 4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13353" name="Picture 4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D63A2"/>
    <w:multiLevelType w:val="hybridMultilevel"/>
    <w:tmpl w:val="20A02552"/>
    <w:lvl w:ilvl="0" w:tplc="F6A85032">
      <w:start w:val="1"/>
      <w:numFmt w:val="lowerLetter"/>
      <w:lvlText w:val="(%1)"/>
      <w:lvlJc w:val="left"/>
      <w:pPr>
        <w:ind w:left="949" w:hanging="360"/>
      </w:pPr>
    </w:lvl>
    <w:lvl w:ilvl="1" w:tplc="08090019">
      <w:start w:val="1"/>
      <w:numFmt w:val="lowerLetter"/>
      <w:lvlText w:val="%2."/>
      <w:lvlJc w:val="left"/>
      <w:pPr>
        <w:ind w:left="1669" w:hanging="360"/>
      </w:pPr>
    </w:lvl>
    <w:lvl w:ilvl="2" w:tplc="0809001B">
      <w:start w:val="1"/>
      <w:numFmt w:val="lowerRoman"/>
      <w:lvlText w:val="%3."/>
      <w:lvlJc w:val="right"/>
      <w:pPr>
        <w:ind w:left="2389" w:hanging="180"/>
      </w:pPr>
    </w:lvl>
    <w:lvl w:ilvl="3" w:tplc="0809000F">
      <w:start w:val="1"/>
      <w:numFmt w:val="decimal"/>
      <w:lvlText w:val="%4."/>
      <w:lvlJc w:val="left"/>
      <w:pPr>
        <w:ind w:left="3109" w:hanging="360"/>
      </w:pPr>
    </w:lvl>
    <w:lvl w:ilvl="4" w:tplc="08090019">
      <w:start w:val="1"/>
      <w:numFmt w:val="lowerLetter"/>
      <w:lvlText w:val="%5."/>
      <w:lvlJc w:val="left"/>
      <w:pPr>
        <w:ind w:left="3829" w:hanging="360"/>
      </w:pPr>
    </w:lvl>
    <w:lvl w:ilvl="5" w:tplc="0809001B">
      <w:start w:val="1"/>
      <w:numFmt w:val="lowerRoman"/>
      <w:lvlText w:val="%6."/>
      <w:lvlJc w:val="right"/>
      <w:pPr>
        <w:ind w:left="4549" w:hanging="180"/>
      </w:pPr>
    </w:lvl>
    <w:lvl w:ilvl="6" w:tplc="0809000F">
      <w:start w:val="1"/>
      <w:numFmt w:val="decimal"/>
      <w:lvlText w:val="%7."/>
      <w:lvlJc w:val="left"/>
      <w:pPr>
        <w:ind w:left="5269" w:hanging="360"/>
      </w:pPr>
    </w:lvl>
    <w:lvl w:ilvl="7" w:tplc="08090019">
      <w:start w:val="1"/>
      <w:numFmt w:val="lowerLetter"/>
      <w:lvlText w:val="%8."/>
      <w:lvlJc w:val="left"/>
      <w:pPr>
        <w:ind w:left="5989" w:hanging="360"/>
      </w:pPr>
    </w:lvl>
    <w:lvl w:ilvl="8" w:tplc="0809001B">
      <w:start w:val="1"/>
      <w:numFmt w:val="lowerRoman"/>
      <w:lvlText w:val="%9."/>
      <w:lvlJc w:val="right"/>
      <w:pPr>
        <w:ind w:left="6709" w:hanging="180"/>
      </w:pPr>
    </w:lvl>
  </w:abstractNum>
  <w:abstractNum w:abstractNumId="1" w15:restartNumberingAfterBreak="0">
    <w:nsid w:val="58D479EC"/>
    <w:multiLevelType w:val="hybridMultilevel"/>
    <w:tmpl w:val="3112DB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577A8"/>
    <w:multiLevelType w:val="hybridMultilevel"/>
    <w:tmpl w:val="F9B0885C"/>
    <w:lvl w:ilvl="0" w:tplc="107EFDA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213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313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F3"/>
    <w:rsid w:val="00005491"/>
    <w:rsid w:val="00013903"/>
    <w:rsid w:val="00014648"/>
    <w:rsid w:val="0001682A"/>
    <w:rsid w:val="00020E5A"/>
    <w:rsid w:val="00027A0F"/>
    <w:rsid w:val="00041A1F"/>
    <w:rsid w:val="00042B5B"/>
    <w:rsid w:val="00047377"/>
    <w:rsid w:val="00053C33"/>
    <w:rsid w:val="00054558"/>
    <w:rsid w:val="00062772"/>
    <w:rsid w:val="00075FE6"/>
    <w:rsid w:val="00080A0E"/>
    <w:rsid w:val="00082319"/>
    <w:rsid w:val="00082BEF"/>
    <w:rsid w:val="000F1D59"/>
    <w:rsid w:val="00112ADB"/>
    <w:rsid w:val="00114656"/>
    <w:rsid w:val="00115623"/>
    <w:rsid w:val="0011773F"/>
    <w:rsid w:val="001260FE"/>
    <w:rsid w:val="00141EBF"/>
    <w:rsid w:val="001524DB"/>
    <w:rsid w:val="0015475A"/>
    <w:rsid w:val="001668CC"/>
    <w:rsid w:val="001A1FDD"/>
    <w:rsid w:val="001A57BD"/>
    <w:rsid w:val="001C09FC"/>
    <w:rsid w:val="001E09F5"/>
    <w:rsid w:val="001E2BD1"/>
    <w:rsid w:val="00202DAE"/>
    <w:rsid w:val="002177CA"/>
    <w:rsid w:val="00275600"/>
    <w:rsid w:val="00290109"/>
    <w:rsid w:val="002B6935"/>
    <w:rsid w:val="002C1624"/>
    <w:rsid w:val="002D7401"/>
    <w:rsid w:val="002E3EB1"/>
    <w:rsid w:val="003011AA"/>
    <w:rsid w:val="00301CC6"/>
    <w:rsid w:val="00330C09"/>
    <w:rsid w:val="003364B0"/>
    <w:rsid w:val="00356006"/>
    <w:rsid w:val="00361938"/>
    <w:rsid w:val="00372EC9"/>
    <w:rsid w:val="003872F3"/>
    <w:rsid w:val="00387445"/>
    <w:rsid w:val="003B267F"/>
    <w:rsid w:val="003C0874"/>
    <w:rsid w:val="003C252F"/>
    <w:rsid w:val="003D546B"/>
    <w:rsid w:val="003E389F"/>
    <w:rsid w:val="004010F7"/>
    <w:rsid w:val="004017A6"/>
    <w:rsid w:val="004060DB"/>
    <w:rsid w:val="004158FC"/>
    <w:rsid w:val="00434E52"/>
    <w:rsid w:val="00435DCD"/>
    <w:rsid w:val="004753FE"/>
    <w:rsid w:val="00486207"/>
    <w:rsid w:val="004901B9"/>
    <w:rsid w:val="004B4AE0"/>
    <w:rsid w:val="004C2B9B"/>
    <w:rsid w:val="004C5E51"/>
    <w:rsid w:val="00535236"/>
    <w:rsid w:val="005834F0"/>
    <w:rsid w:val="005B5EF3"/>
    <w:rsid w:val="005C5ED4"/>
    <w:rsid w:val="005E02D5"/>
    <w:rsid w:val="005F0B8D"/>
    <w:rsid w:val="005F0E38"/>
    <w:rsid w:val="006348F8"/>
    <w:rsid w:val="006423AA"/>
    <w:rsid w:val="00644668"/>
    <w:rsid w:val="00651799"/>
    <w:rsid w:val="0065374A"/>
    <w:rsid w:val="006670C0"/>
    <w:rsid w:val="006738C1"/>
    <w:rsid w:val="0069445F"/>
    <w:rsid w:val="00694F23"/>
    <w:rsid w:val="006A6291"/>
    <w:rsid w:val="006B3762"/>
    <w:rsid w:val="006B3FDD"/>
    <w:rsid w:val="006B4218"/>
    <w:rsid w:val="006C6919"/>
    <w:rsid w:val="006E6E44"/>
    <w:rsid w:val="006F6C62"/>
    <w:rsid w:val="006F78F4"/>
    <w:rsid w:val="0070180D"/>
    <w:rsid w:val="00721532"/>
    <w:rsid w:val="00731BAA"/>
    <w:rsid w:val="00765D0C"/>
    <w:rsid w:val="0077318A"/>
    <w:rsid w:val="00786D92"/>
    <w:rsid w:val="00796BB3"/>
    <w:rsid w:val="007A2E37"/>
    <w:rsid w:val="007B0B46"/>
    <w:rsid w:val="007B0C14"/>
    <w:rsid w:val="007B7F80"/>
    <w:rsid w:val="007F3464"/>
    <w:rsid w:val="0083407E"/>
    <w:rsid w:val="008360DA"/>
    <w:rsid w:val="00842F20"/>
    <w:rsid w:val="00850AA4"/>
    <w:rsid w:val="00861F2F"/>
    <w:rsid w:val="008635A0"/>
    <w:rsid w:val="00872F97"/>
    <w:rsid w:val="00880081"/>
    <w:rsid w:val="008879F0"/>
    <w:rsid w:val="00897A58"/>
    <w:rsid w:val="008B53A6"/>
    <w:rsid w:val="008D0E1F"/>
    <w:rsid w:val="008D75C4"/>
    <w:rsid w:val="008E6890"/>
    <w:rsid w:val="008F0327"/>
    <w:rsid w:val="008F351D"/>
    <w:rsid w:val="008F486A"/>
    <w:rsid w:val="0090088B"/>
    <w:rsid w:val="00902726"/>
    <w:rsid w:val="009054A6"/>
    <w:rsid w:val="00911C40"/>
    <w:rsid w:val="00925FF8"/>
    <w:rsid w:val="00926323"/>
    <w:rsid w:val="009270D0"/>
    <w:rsid w:val="009314AE"/>
    <w:rsid w:val="00964E3F"/>
    <w:rsid w:val="009B4AB5"/>
    <w:rsid w:val="009C0CC8"/>
    <w:rsid w:val="009D109D"/>
    <w:rsid w:val="009F0525"/>
    <w:rsid w:val="00A0317A"/>
    <w:rsid w:val="00A05844"/>
    <w:rsid w:val="00A066AC"/>
    <w:rsid w:val="00A4797C"/>
    <w:rsid w:val="00A70D9A"/>
    <w:rsid w:val="00A7784E"/>
    <w:rsid w:val="00A807A1"/>
    <w:rsid w:val="00A90D0F"/>
    <w:rsid w:val="00A954B8"/>
    <w:rsid w:val="00AA4B19"/>
    <w:rsid w:val="00AC404A"/>
    <w:rsid w:val="00AE53E0"/>
    <w:rsid w:val="00AF3F8E"/>
    <w:rsid w:val="00B054D1"/>
    <w:rsid w:val="00B15761"/>
    <w:rsid w:val="00B3516E"/>
    <w:rsid w:val="00B658CE"/>
    <w:rsid w:val="00B81C7B"/>
    <w:rsid w:val="00B9587E"/>
    <w:rsid w:val="00B96642"/>
    <w:rsid w:val="00BC4EFD"/>
    <w:rsid w:val="00BC5135"/>
    <w:rsid w:val="00BD206A"/>
    <w:rsid w:val="00BD3979"/>
    <w:rsid w:val="00BF5830"/>
    <w:rsid w:val="00C10424"/>
    <w:rsid w:val="00C41665"/>
    <w:rsid w:val="00C44FAA"/>
    <w:rsid w:val="00CA2063"/>
    <w:rsid w:val="00CA42CC"/>
    <w:rsid w:val="00CA4365"/>
    <w:rsid w:val="00CD6031"/>
    <w:rsid w:val="00CE0131"/>
    <w:rsid w:val="00CE75B0"/>
    <w:rsid w:val="00CF0B27"/>
    <w:rsid w:val="00CF5434"/>
    <w:rsid w:val="00D00052"/>
    <w:rsid w:val="00D0238B"/>
    <w:rsid w:val="00D05087"/>
    <w:rsid w:val="00D06BF1"/>
    <w:rsid w:val="00D305F4"/>
    <w:rsid w:val="00D4300D"/>
    <w:rsid w:val="00D50402"/>
    <w:rsid w:val="00D65D51"/>
    <w:rsid w:val="00D66B0E"/>
    <w:rsid w:val="00D75596"/>
    <w:rsid w:val="00DA4297"/>
    <w:rsid w:val="00DB080E"/>
    <w:rsid w:val="00DD64B2"/>
    <w:rsid w:val="00E41F3D"/>
    <w:rsid w:val="00E73310"/>
    <w:rsid w:val="00E75DEA"/>
    <w:rsid w:val="00E83794"/>
    <w:rsid w:val="00E95857"/>
    <w:rsid w:val="00EC7779"/>
    <w:rsid w:val="00ED3608"/>
    <w:rsid w:val="00EF5245"/>
    <w:rsid w:val="00EF5640"/>
    <w:rsid w:val="00EF6396"/>
    <w:rsid w:val="00F03617"/>
    <w:rsid w:val="00F03E40"/>
    <w:rsid w:val="00F06B55"/>
    <w:rsid w:val="00F15C37"/>
    <w:rsid w:val="00F33AF5"/>
    <w:rsid w:val="00F37594"/>
    <w:rsid w:val="00F410D9"/>
    <w:rsid w:val="00F5583C"/>
    <w:rsid w:val="00F558E3"/>
    <w:rsid w:val="00F55E62"/>
    <w:rsid w:val="00F72249"/>
    <w:rsid w:val="00F72623"/>
    <w:rsid w:val="00F76DDF"/>
    <w:rsid w:val="00F808C6"/>
    <w:rsid w:val="00F8485A"/>
    <w:rsid w:val="00F84F32"/>
    <w:rsid w:val="00F9135D"/>
    <w:rsid w:val="00FA17DF"/>
    <w:rsid w:val="00FB11AC"/>
    <w:rsid w:val="00FC06DB"/>
    <w:rsid w:val="00FC0ECF"/>
    <w:rsid w:val="00FC662B"/>
    <w:rsid w:val="00FD2981"/>
    <w:rsid w:val="00FD6423"/>
    <w:rsid w:val="00FD79E6"/>
    <w:rsid w:val="00FE2A21"/>
    <w:rsid w:val="00FE5586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26BB"/>
  <w15:chartTrackingRefBased/>
  <w15:docId w15:val="{B72C7951-475C-4F1B-AB80-5EC872F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E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E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E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E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E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E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E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E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E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EF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EF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E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E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E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E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EF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EF3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5B5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5EF3"/>
  </w:style>
  <w:style w:type="character" w:styleId="PlaceholderText">
    <w:name w:val="Placeholder Text"/>
    <w:basedOn w:val="DefaultParagraphFont"/>
    <w:uiPriority w:val="99"/>
    <w:semiHidden/>
    <w:rsid w:val="00897A58"/>
  </w:style>
  <w:style w:type="paragraph" w:styleId="Header">
    <w:name w:val="header"/>
    <w:basedOn w:val="Normal"/>
    <w:link w:val="HeaderChar"/>
    <w:uiPriority w:val="99"/>
    <w:unhideWhenUsed/>
    <w:rsid w:val="00773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18A"/>
  </w:style>
  <w:style w:type="paragraph" w:styleId="Footer">
    <w:name w:val="footer"/>
    <w:basedOn w:val="Normal"/>
    <w:link w:val="FooterChar"/>
    <w:uiPriority w:val="99"/>
    <w:unhideWhenUsed/>
    <w:rsid w:val="00773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18A"/>
  </w:style>
  <w:style w:type="character" w:styleId="Hyperlink">
    <w:name w:val="Hyperlink"/>
    <w:basedOn w:val="DefaultParagraphFont"/>
    <w:uiPriority w:val="99"/>
    <w:unhideWhenUsed/>
    <w:rsid w:val="00773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1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PO_TECH@hkex.com.hk" TargetMode="External"/><Relationship Id="rId1" Type="http://schemas.openxmlformats.org/officeDocument/2006/relationships/hyperlink" Target="https://www.hkex.com.hk/-/media/HKEX-Market/Listing/Rules-and-Guidance/Forms/New-Applicants/2024/M119_G118_PARTY_LIST_RELATIONSHIP_LISTEDCO_V1_1_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948C6EBBAF49ABBBAC32FA2A31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54CF-D8FA-4559-9400-1E0100F44C10}"/>
      </w:docPartPr>
      <w:docPartBody>
        <w:p w:rsidR="002E1418" w:rsidRDefault="00CE36F2" w:rsidP="00CE36F2">
          <w:pPr>
            <w:pStyle w:val="59948C6EBBAF49ABBBAC32FA2A3140CB"/>
          </w:pPr>
          <w:r w:rsidRPr="00F72623">
            <w:rPr>
              <w:rStyle w:val="PlaceholderText"/>
            </w:rPr>
            <w:t>Name of the Applicant in English</w:t>
          </w:r>
        </w:p>
      </w:docPartBody>
    </w:docPart>
    <w:docPart>
      <w:docPartPr>
        <w:name w:val="5667B554DB0E448E96D7324AAC9D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465-9E08-4C03-864D-687654BDE369}"/>
      </w:docPartPr>
      <w:docPartBody>
        <w:p w:rsidR="002E1418" w:rsidRDefault="00CE36F2" w:rsidP="00CE36F2">
          <w:pPr>
            <w:pStyle w:val="5667B554DB0E448E96D7324AAC9DB457"/>
          </w:pPr>
          <w:r w:rsidRPr="00F72623">
            <w:rPr>
              <w:rStyle w:val="PlaceholderText"/>
            </w:rPr>
            <w:t>Name of the Applicant in Chinese</w:t>
          </w:r>
        </w:p>
      </w:docPartBody>
    </w:docPart>
    <w:docPart>
      <w:docPartPr>
        <w:name w:val="0652A1638CEC4B9C90F338502D90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1CBC1-C68F-4E26-B94D-3DF353FAFEB1}"/>
      </w:docPartPr>
      <w:docPartBody>
        <w:p w:rsidR="002E1418" w:rsidRDefault="002E1418" w:rsidP="002E1418">
          <w:pPr>
            <w:pStyle w:val="0652A1638CEC4B9C90F338502D905BD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2D22DC5C7E342DCA31E8D275338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E764-3EEF-4929-BCD4-21F87BBE24FA}"/>
      </w:docPartPr>
      <w:docPartBody>
        <w:p w:rsidR="009F7236" w:rsidRDefault="00CE36F2" w:rsidP="00CE36F2">
          <w:pPr>
            <w:pStyle w:val="A2D22DC5C7E342DCA31E8D275338DC11"/>
          </w:pPr>
          <w:r w:rsidRPr="00F72623">
            <w:rPr>
              <w:rStyle w:val="PlaceholderText"/>
            </w:rPr>
            <w:t>Name of the Applicant in English</w:t>
          </w:r>
        </w:p>
      </w:docPartBody>
    </w:docPart>
    <w:docPart>
      <w:docPartPr>
        <w:name w:val="DD315F8194C84FD68A49856BEAB48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035B-D918-47D1-8779-3FC88506FDCE}"/>
      </w:docPartPr>
      <w:docPartBody>
        <w:p w:rsidR="009F7236" w:rsidRDefault="00CE36F2" w:rsidP="00CE36F2">
          <w:pPr>
            <w:pStyle w:val="DD315F8194C84FD68A49856BEAB4835C"/>
          </w:pPr>
          <w:r w:rsidRPr="00F72623">
            <w:rPr>
              <w:rStyle w:val="PlaceholderText"/>
            </w:rPr>
            <w:t>Name of the Applicant in English</w:t>
          </w:r>
        </w:p>
      </w:docPartBody>
    </w:docPart>
    <w:docPart>
      <w:docPartPr>
        <w:name w:val="A10B2C4477B94EC6B9D950994212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9012-1392-47CE-B5BF-52AB34C2AB7A}"/>
      </w:docPartPr>
      <w:docPartBody>
        <w:p w:rsidR="009F7236" w:rsidRDefault="00CE36F2" w:rsidP="00CE36F2">
          <w:pPr>
            <w:pStyle w:val="A10B2C4477B94EC6B9D950994212F9C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25E99C95F844A9787ED8C7B566B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F526-9625-4DAC-B15A-C5340B6BE72F}"/>
      </w:docPartPr>
      <w:docPartBody>
        <w:p w:rsidR="009F7236" w:rsidRDefault="00CE36F2" w:rsidP="00CE36F2">
          <w:pPr>
            <w:pStyle w:val="225E99C95F844A9787ED8C7B566BEB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2B935CE6F46889B72D87B4380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BFFB-2703-422E-9842-34A6BAF64C0F}"/>
      </w:docPartPr>
      <w:docPartBody>
        <w:p w:rsidR="009F7236" w:rsidRDefault="00CE36F2" w:rsidP="00CE36F2">
          <w:pPr>
            <w:pStyle w:val="9A42B935CE6F46889B72D87B4380A59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FEBCD69D749C8975BD3F985C8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45C4-3BB0-40D6-941A-24ED753931E6}"/>
      </w:docPartPr>
      <w:docPartBody>
        <w:p w:rsidR="009F7236" w:rsidRDefault="00CE36F2" w:rsidP="00CE36F2">
          <w:pPr>
            <w:pStyle w:val="DBBFEBCD69D749C8975BD3F985C847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7DFB6F8DF4BCAB6E2CDF931C1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2974-AF14-4540-8DB6-7641DF37A483}"/>
      </w:docPartPr>
      <w:docPartBody>
        <w:p w:rsidR="009F7236" w:rsidRDefault="00CE36F2" w:rsidP="00CE36F2">
          <w:pPr>
            <w:pStyle w:val="A267DFB6F8DF4BCAB6E2CDF931C1F5A6"/>
          </w:pPr>
          <w:r>
            <w:t>Provide the queries with sufficient details</w:t>
          </w:r>
        </w:p>
      </w:docPartBody>
    </w:docPart>
    <w:docPart>
      <w:docPartPr>
        <w:name w:val="DD06F8ADEC3D4A2D8F19E0FAD7BC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E09F-37D6-41C1-8152-9CEB73712864}"/>
      </w:docPartPr>
      <w:docPartBody>
        <w:p w:rsidR="00111C55" w:rsidRDefault="001940A0" w:rsidP="001940A0">
          <w:pPr>
            <w:pStyle w:val="DD06F8ADEC3D4A2D8F19E0FAD7BC7318"/>
          </w:pPr>
          <w:r>
            <w:t>Provide the queries with sufficient details</w:t>
          </w:r>
        </w:p>
      </w:docPartBody>
    </w:docPart>
    <w:docPart>
      <w:docPartPr>
        <w:name w:val="15A426F162C044AA9B15025F0558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1D9D-70E3-416C-A284-2CB192224377}"/>
      </w:docPartPr>
      <w:docPartBody>
        <w:p w:rsidR="00111C55" w:rsidRDefault="001940A0" w:rsidP="001940A0">
          <w:pPr>
            <w:pStyle w:val="15A426F162C044AA9B15025F05581A06"/>
          </w:pPr>
          <w:r>
            <w:t>Provide the queries with sufficient details</w:t>
          </w:r>
        </w:p>
      </w:docPartBody>
    </w:docPart>
    <w:docPart>
      <w:docPartPr>
        <w:name w:val="AF7792A2FE344CE9808DB4D25B7C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1735-8F39-4155-A34B-6AABD10CA1BC}"/>
      </w:docPartPr>
      <w:docPartBody>
        <w:p w:rsidR="00111C55" w:rsidRDefault="001940A0" w:rsidP="001940A0">
          <w:pPr>
            <w:pStyle w:val="AF7792A2FE344CE9808DB4D25B7C4C5A"/>
          </w:pPr>
          <w:r>
            <w:t>Provide the queries with sufficient details</w:t>
          </w:r>
        </w:p>
      </w:docPartBody>
    </w:docPart>
    <w:docPart>
      <w:docPartPr>
        <w:name w:val="508049CF4ADC470286003F931826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182C-B595-4DB7-86CB-C5575F9A0A10}"/>
      </w:docPartPr>
      <w:docPartBody>
        <w:p w:rsidR="00111C55" w:rsidRDefault="00111C55" w:rsidP="00111C55">
          <w:pPr>
            <w:pStyle w:val="508049CF4ADC470286003F93182615AA"/>
          </w:pPr>
          <w:r>
            <w:t>Provide the queries with sufficient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8"/>
    <w:rsid w:val="00014648"/>
    <w:rsid w:val="00082319"/>
    <w:rsid w:val="00111C55"/>
    <w:rsid w:val="00177BFB"/>
    <w:rsid w:val="001940A0"/>
    <w:rsid w:val="002E1418"/>
    <w:rsid w:val="00361938"/>
    <w:rsid w:val="005E02D5"/>
    <w:rsid w:val="005F0E38"/>
    <w:rsid w:val="00816F6B"/>
    <w:rsid w:val="00902726"/>
    <w:rsid w:val="009F7236"/>
    <w:rsid w:val="00B15761"/>
    <w:rsid w:val="00CE36F2"/>
    <w:rsid w:val="00F55E62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6F2"/>
  </w:style>
  <w:style w:type="paragraph" w:customStyle="1" w:styleId="0652A1638CEC4B9C90F338502D905BD3">
    <w:name w:val="0652A1638CEC4B9C90F338502D905BD3"/>
    <w:rsid w:val="002E1418"/>
  </w:style>
  <w:style w:type="paragraph" w:customStyle="1" w:styleId="59948C6EBBAF49ABBBAC32FA2A3140CB">
    <w:name w:val="59948C6EBBAF49ABBBAC32FA2A3140CB"/>
    <w:rsid w:val="00CE36F2"/>
    <w:pPr>
      <w:widowControl w:val="0"/>
      <w:spacing w:after="0" w:line="240" w:lineRule="auto"/>
    </w:pPr>
    <w:rPr>
      <w:szCs w:val="22"/>
      <w:lang w:val="en-US" w:eastAsia="zh-TW"/>
      <w14:ligatures w14:val="none"/>
    </w:rPr>
  </w:style>
  <w:style w:type="paragraph" w:customStyle="1" w:styleId="5667B554DB0E448E96D7324AAC9DB457">
    <w:name w:val="5667B554DB0E448E96D7324AAC9DB457"/>
    <w:rsid w:val="00CE36F2"/>
    <w:pPr>
      <w:widowControl w:val="0"/>
      <w:spacing w:after="0" w:line="240" w:lineRule="auto"/>
    </w:pPr>
    <w:rPr>
      <w:szCs w:val="22"/>
      <w:lang w:val="en-US" w:eastAsia="zh-TW"/>
      <w14:ligatures w14:val="none"/>
    </w:rPr>
  </w:style>
  <w:style w:type="paragraph" w:customStyle="1" w:styleId="A2D22DC5C7E342DCA31E8D275338DC11">
    <w:name w:val="A2D22DC5C7E342DCA31E8D275338DC11"/>
    <w:rsid w:val="00CE36F2"/>
    <w:rPr>
      <w:lang w:eastAsia="zh-HK"/>
    </w:rPr>
  </w:style>
  <w:style w:type="paragraph" w:customStyle="1" w:styleId="DD315F8194C84FD68A49856BEAB4835C">
    <w:name w:val="DD315F8194C84FD68A49856BEAB4835C"/>
    <w:rsid w:val="00CE36F2"/>
    <w:rPr>
      <w:lang w:eastAsia="zh-HK"/>
    </w:rPr>
  </w:style>
  <w:style w:type="paragraph" w:customStyle="1" w:styleId="A10B2C4477B94EC6B9D950994212F9C9">
    <w:name w:val="A10B2C4477B94EC6B9D950994212F9C9"/>
    <w:rsid w:val="00CE36F2"/>
    <w:rPr>
      <w:lang w:eastAsia="zh-HK"/>
    </w:rPr>
  </w:style>
  <w:style w:type="paragraph" w:customStyle="1" w:styleId="225E99C95F844A9787ED8C7B566BEB8D">
    <w:name w:val="225E99C95F844A9787ED8C7B566BEB8D"/>
    <w:rsid w:val="00CE36F2"/>
    <w:rPr>
      <w:lang w:eastAsia="zh-HK"/>
    </w:rPr>
  </w:style>
  <w:style w:type="paragraph" w:customStyle="1" w:styleId="9A42B935CE6F46889B72D87B4380A594">
    <w:name w:val="9A42B935CE6F46889B72D87B4380A594"/>
    <w:rsid w:val="00CE36F2"/>
    <w:rPr>
      <w:lang w:eastAsia="zh-HK"/>
    </w:rPr>
  </w:style>
  <w:style w:type="paragraph" w:customStyle="1" w:styleId="DBBFEBCD69D749C8975BD3F985C84798">
    <w:name w:val="DBBFEBCD69D749C8975BD3F985C84798"/>
    <w:rsid w:val="00CE36F2"/>
    <w:rPr>
      <w:lang w:eastAsia="zh-HK"/>
    </w:rPr>
  </w:style>
  <w:style w:type="paragraph" w:customStyle="1" w:styleId="A267DFB6F8DF4BCAB6E2CDF931C1F5A6">
    <w:name w:val="A267DFB6F8DF4BCAB6E2CDF931C1F5A6"/>
    <w:rsid w:val="00CE36F2"/>
    <w:rPr>
      <w:lang w:eastAsia="zh-HK"/>
    </w:rPr>
  </w:style>
  <w:style w:type="paragraph" w:customStyle="1" w:styleId="DD06F8ADEC3D4A2D8F19E0FAD7BC7318">
    <w:name w:val="DD06F8ADEC3D4A2D8F19E0FAD7BC7318"/>
    <w:rsid w:val="001940A0"/>
    <w:rPr>
      <w:lang w:val="en-US" w:eastAsia="zh-HK"/>
    </w:rPr>
  </w:style>
  <w:style w:type="paragraph" w:customStyle="1" w:styleId="15A426F162C044AA9B15025F05581A06">
    <w:name w:val="15A426F162C044AA9B15025F05581A06"/>
    <w:rsid w:val="001940A0"/>
    <w:rPr>
      <w:lang w:val="en-US" w:eastAsia="zh-HK"/>
    </w:rPr>
  </w:style>
  <w:style w:type="paragraph" w:customStyle="1" w:styleId="508049CF4ADC470286003F93182615AA">
    <w:name w:val="508049CF4ADC470286003F93182615AA"/>
    <w:rsid w:val="00111C55"/>
    <w:rPr>
      <w:lang w:val="en-US" w:eastAsia="zh-HK"/>
    </w:rPr>
  </w:style>
  <w:style w:type="paragraph" w:customStyle="1" w:styleId="AF7792A2FE344CE9808DB4D25B7C4C5A">
    <w:name w:val="AF7792A2FE344CE9808DB4D25B7C4C5A"/>
    <w:rsid w:val="001940A0"/>
    <w:rPr>
      <w:lang w:val="en-US" w:eastAsia="zh-H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69A0-CB91-4DE7-8245-A1438218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Exchanges and Clearing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Huynh</dc:creator>
  <cp:keywords/>
  <dc:description/>
  <cp:lastModifiedBy>Fiona Huynh</cp:lastModifiedBy>
  <cp:revision>4</cp:revision>
  <dcterms:created xsi:type="dcterms:W3CDTF">2025-05-06T04:22:00Z</dcterms:created>
  <dcterms:modified xsi:type="dcterms:W3CDTF">2025-05-06T07:29:00Z</dcterms:modified>
</cp:coreProperties>
</file>